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14" w:rsidRDefault="003721FF" w:rsidP="003721FF">
      <w:pPr>
        <w:spacing w:after="0" w:line="240" w:lineRule="auto"/>
        <w:outlineLvl w:val="0"/>
        <w:rPr>
          <w:rFonts w:ascii="Times New Roman" w:eastAsia="Times New Roman" w:hAnsi="Times New Roman" w:cs="Times New Roman"/>
          <w:b/>
          <w:bCs/>
          <w:kern w:val="36"/>
          <w:sz w:val="24"/>
          <w:szCs w:val="24"/>
        </w:rPr>
      </w:pPr>
      <w:r w:rsidRPr="003721FF">
        <w:rPr>
          <w:rFonts w:ascii="Times New Roman" w:eastAsia="Times New Roman" w:hAnsi="Times New Roman" w:cs="Times New Roman"/>
          <w:b/>
          <w:bCs/>
          <w:noProof/>
          <w:kern w:val="36"/>
          <w:sz w:val="48"/>
          <w:szCs w:val="48"/>
        </w:rPr>
        <w:drawing>
          <wp:anchor distT="0" distB="0" distL="114300" distR="114300" simplePos="0" relativeHeight="251658240" behindDoc="0" locked="0" layoutInCell="1" allowOverlap="1">
            <wp:simplePos x="0" y="0"/>
            <wp:positionH relativeFrom="margin">
              <wp:posOffset>-476250</wp:posOffset>
            </wp:positionH>
            <wp:positionV relativeFrom="margin">
              <wp:posOffset>0</wp:posOffset>
            </wp:positionV>
            <wp:extent cx="6686302" cy="94678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686302" cy="9467850"/>
                    </a:xfrm>
                    <a:prstGeom prst="rect">
                      <a:avLst/>
                    </a:prstGeom>
                    <a:noFill/>
                    <a:ln>
                      <a:noFill/>
                    </a:ln>
                  </pic:spPr>
                </pic:pic>
              </a:graphicData>
            </a:graphic>
          </wp:anchor>
        </w:drawing>
      </w:r>
      <w:r w:rsidR="0032751F">
        <w:rPr>
          <w:rFonts w:ascii="Times New Roman" w:eastAsia="Times New Roman" w:hAnsi="Times New Roman" w:cs="Times New Roman"/>
          <w:b/>
          <w:bCs/>
          <w:kern w:val="36"/>
          <w:sz w:val="48"/>
          <w:szCs w:val="48"/>
        </w:rPr>
        <w:t xml:space="preserve">                       </w:t>
      </w:r>
    </w:p>
    <w:p w:rsidR="00B94114" w:rsidRDefault="00B94114" w:rsidP="00DF24DD">
      <w:pPr>
        <w:tabs>
          <w:tab w:val="left" w:pos="6240"/>
        </w:tabs>
        <w:spacing w:after="0" w:line="240" w:lineRule="auto"/>
        <w:outlineLvl w:val="0"/>
        <w:rPr>
          <w:rFonts w:ascii="Times New Roman" w:eastAsia="Times New Roman" w:hAnsi="Times New Roman" w:cs="Times New Roman"/>
          <w:b/>
          <w:bCs/>
          <w:kern w:val="36"/>
          <w:sz w:val="24"/>
          <w:szCs w:val="24"/>
        </w:rPr>
      </w:pPr>
    </w:p>
    <w:p w:rsidR="00B94114" w:rsidRDefault="00B94114" w:rsidP="00DF24DD">
      <w:pPr>
        <w:tabs>
          <w:tab w:val="left" w:pos="6240"/>
        </w:tabs>
        <w:spacing w:after="0" w:line="240" w:lineRule="auto"/>
        <w:outlineLvl w:val="0"/>
        <w:rPr>
          <w:rFonts w:ascii="Times New Roman" w:eastAsia="Times New Roman" w:hAnsi="Times New Roman" w:cs="Times New Roman"/>
          <w:b/>
          <w:bCs/>
          <w:kern w:val="36"/>
          <w:sz w:val="24"/>
          <w:szCs w:val="24"/>
        </w:rPr>
      </w:pP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lastRenderedPageBreak/>
        <w:t xml:space="preserve">Лицами, заинтересованными в совершении некоммерческой организацией тех или иных </w:t>
      </w:r>
      <w:bookmarkStart w:id="0" w:name="_GoBack"/>
      <w:bookmarkEnd w:id="0"/>
      <w:r w:rsidRPr="001C7E44">
        <w:rPr>
          <w:rFonts w:ascii="Times New Roman" w:eastAsia="Times New Roman" w:hAnsi="Times New Roman" w:cs="Times New Roman"/>
          <w:sz w:val="24"/>
          <w:szCs w:val="24"/>
        </w:rPr>
        <w:t>действий, в том числе сделок, с другими организациями или гражданами, признаются руководитель (заместитель руководителя) некоммерческой организации, а также лицо, входящее в состав органов управления некоммерческой организацией или органов надзора за ее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некоммерческой организации, крупными потребителями товаров (услуг), производимых некоммерческой организацией, владеют имуществом, которое полностью или частично образовано некоммерческой организацией, или могут извлекать выгоду из пользования, распоряжения имуществом некоммерческой организации.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Заинтересованность в совершении некоммерческой организацией тех или иных действий, в том числе в совершении сделок, влечет за собой конфликт интересов заинтересованных лиц и некоммерческой организации.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Под термином “возможности некоммерческой организации” понимаются принадлежащие некоммерческой организации имущество, имущественные и неимущественные права, возможности в области предпринимательской деятельности, информация о деятельности и планах некоммерческой организации, имеющая для нее ценность.</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Должностные лица</w:t>
      </w:r>
      <w:r w:rsidRPr="001C7E44">
        <w:rPr>
          <w:rFonts w:ascii="Times New Roman" w:eastAsia="Times New Roman" w:hAnsi="Times New Roman" w:cs="Times New Roman"/>
          <w:sz w:val="24"/>
          <w:szCs w:val="24"/>
        </w:rPr>
        <w:t> - лица, постоянно, временно или по специальному полномочию осуществляющие функции представителя власти </w:t>
      </w:r>
      <w:r w:rsidRPr="001C7E44">
        <w:rPr>
          <w:rFonts w:ascii="Times New Roman" w:eastAsia="Times New Roman" w:hAnsi="Times New Roman" w:cs="Times New Roman"/>
          <w:sz w:val="24"/>
          <w:szCs w:val="24"/>
          <w:u w:val="single"/>
        </w:rPr>
        <w:t>либо выполняющие организационно- распорядительные, административно-хозяйственные функции в</w:t>
      </w:r>
      <w:r w:rsidRPr="001C7E44">
        <w:rPr>
          <w:rFonts w:ascii="Times New Roman" w:eastAsia="Times New Roman" w:hAnsi="Times New Roman" w:cs="Times New Roman"/>
          <w:sz w:val="24"/>
          <w:szCs w:val="24"/>
        </w:rPr>
        <w:t> государственных органах, органах местного самоуправления, </w:t>
      </w:r>
      <w:r w:rsidRPr="001C7E44">
        <w:rPr>
          <w:rFonts w:ascii="Times New Roman" w:eastAsia="Times New Roman" w:hAnsi="Times New Roman" w:cs="Times New Roman"/>
          <w:sz w:val="24"/>
          <w:szCs w:val="24"/>
          <w:u w:val="single"/>
        </w:rPr>
        <w:t>государственных</w:t>
      </w:r>
      <w:r w:rsidRPr="001C7E44">
        <w:rPr>
          <w:rFonts w:ascii="Times New Roman" w:eastAsia="Times New Roman" w:hAnsi="Times New Roman" w:cs="Times New Roman"/>
          <w:sz w:val="24"/>
          <w:szCs w:val="24"/>
        </w:rPr>
        <w:t> и муниципальных </w:t>
      </w:r>
      <w:r w:rsidRPr="001C7E44">
        <w:rPr>
          <w:rFonts w:ascii="Times New Roman" w:eastAsia="Times New Roman" w:hAnsi="Times New Roman" w:cs="Times New Roman"/>
          <w:sz w:val="24"/>
          <w:szCs w:val="24"/>
          <w:u w:val="single"/>
        </w:rPr>
        <w:t>учреждениях,</w:t>
      </w:r>
      <w:r w:rsidRPr="001C7E44">
        <w:rPr>
          <w:rFonts w:ascii="Times New Roman" w:eastAsia="Times New Roman" w:hAnsi="Times New Roman" w:cs="Times New Roman"/>
          <w:sz w:val="24"/>
          <w:szCs w:val="24"/>
        </w:rPr>
        <w:t> государственных корпорациях, а также в Вооруженных Силах Российской Федерации, других войсках и воинских формированиях Российской Федерации.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Под организацнонно-распорядительными функциями</w:t>
      </w:r>
      <w:r w:rsidRPr="001C7E44">
        <w:rPr>
          <w:rFonts w:ascii="Times New Roman" w:eastAsia="Times New Roman" w:hAnsi="Times New Roman" w:cs="Times New Roman"/>
          <w:sz w:val="24"/>
          <w:szCs w:val="24"/>
        </w:rPr>
        <w:t> следует понимать полномочия должностного лица, которые связаны с руководством трудовым коллективом государственного органа, государственного или муниципального учреждения (его структурного подразделения) или находящимися в их служебном подчинении отдельными работниками, с формированием кадрового состава и определением трудовых функций работников, с организацией порядка прохождения службы, применения мер поощрения или награждения, наложения дисциплинарных взысканий и т.п.</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К организационно-раснорядительным функциям</w:t>
      </w:r>
      <w:r w:rsidRPr="001C7E44">
        <w:rPr>
          <w:rFonts w:ascii="Times New Roman" w:eastAsia="Times New Roman" w:hAnsi="Times New Roman" w:cs="Times New Roman"/>
          <w:sz w:val="24"/>
          <w:szCs w:val="24"/>
        </w:rPr>
        <w:t> относятся полномочия лиц по принятию решений, имеющих юридическое значение и влекущих определенные юридические последствия (например, по выдаче медицинским работником листка временной нетрудоспособности, установлению работником учреждения медико-социальной экспертизы факта наличия у гражданина инвалидности, приему экзаменов и выставлению оценок членом государственной экзаменационной (аттестационной) комиссии).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Как административно-хозяйственные функции надлежит</w:t>
      </w:r>
      <w:r w:rsidRPr="001C7E44">
        <w:rPr>
          <w:rFonts w:ascii="Times New Roman" w:eastAsia="Times New Roman" w:hAnsi="Times New Roman" w:cs="Times New Roman"/>
          <w:sz w:val="24"/>
          <w:szCs w:val="24"/>
        </w:rPr>
        <w:t> рассматривать полномочия должностного лица по управлению и распоряжению имуществом и (или) денежными средствами, находящимися на балансе и (или) банковских счетах организаций, учреждений, воинских частей и подразделений, а также по совершению иных действий (например, по принятию решений о начислении заработной платы, премий, осуществлению контроля за движением материальных ценностей, определению порядка их хранения, учета и контроля за их расходованием).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Исполнение функций должностного лица по специальному полномочию означает, что лицо осуществляет функции представителя власти, исполняет организационно-распорядительные или административно-хозяйственные функции, возложенные на него законом, иным нормативным правовым актом, приказом или распоряжением вышестоящего должностного лица либо правомочным на то органом или должностным лицом (например, функции заведующего отделением). Функции должностного лица по специальному полномочию могут осуществляться в течение определенного времени или однократно, а также могут совмещаться с основной работой.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При временном исполнении функций должностного лица или при исполнении их по специальному полномочию лицо может быть признано должностным лишь в период исполнения возложенных на него функций.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lastRenderedPageBreak/>
        <w:t>Значительный размер взятки</w:t>
      </w:r>
      <w:r w:rsidRPr="001C7E44">
        <w:rPr>
          <w:rFonts w:ascii="Times New Roman" w:eastAsia="Times New Roman" w:hAnsi="Times New Roman" w:cs="Times New Roman"/>
          <w:sz w:val="24"/>
          <w:szCs w:val="24"/>
        </w:rPr>
        <w:t> -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Крупным размером взятки</w:t>
      </w:r>
      <w:r w:rsidRPr="001C7E44">
        <w:rPr>
          <w:rFonts w:ascii="Times New Roman" w:eastAsia="Times New Roman" w:hAnsi="Times New Roman" w:cs="Times New Roman"/>
          <w:sz w:val="24"/>
          <w:szCs w:val="24"/>
        </w:rPr>
        <w:t> - сумма денег, стоимость ценных бумаг, иного имущества, услуг имущественного характера, иных имущественных прав, превышающие пятьдесят тысяч рублей;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Особо крупным размером взятки</w:t>
      </w:r>
      <w:r w:rsidRPr="001C7E44">
        <w:rPr>
          <w:rFonts w:ascii="Times New Roman" w:eastAsia="Times New Roman" w:hAnsi="Times New Roman" w:cs="Times New Roman"/>
          <w:sz w:val="24"/>
          <w:szCs w:val="24"/>
        </w:rPr>
        <w:t> -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Ответственность</w:t>
      </w:r>
      <w:r w:rsidRPr="001C7E44">
        <w:rPr>
          <w:rFonts w:ascii="Times New Roman" w:eastAsia="Times New Roman" w:hAnsi="Times New Roman" w:cs="Times New Roman"/>
          <w:sz w:val="24"/>
          <w:szCs w:val="24"/>
        </w:rPr>
        <w:t>В зависимости от степени общественной опасности деяний коррупционного характера возникает как дисциплинарная, гражданско-правовая, административно-правовая, так и уголовная ответственность виновных:</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Дисциплинарные коррупционные проступки:</w:t>
      </w:r>
      <w:r w:rsidRPr="001C7E44">
        <w:rPr>
          <w:rFonts w:ascii="Times New Roman" w:eastAsia="Times New Roman" w:hAnsi="Times New Roman" w:cs="Times New Roman"/>
          <w:sz w:val="24"/>
          <w:szCs w:val="24"/>
        </w:rPr>
        <w:t> обычно проявляются в таком использовании служащим своего статуса для получения преимуществ, за совершение которого предусмотрено дисциплинарное взыскание.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К гражданско-правовым коррупционным деяниям относятся:</w:t>
      </w:r>
      <w:r w:rsidRPr="001C7E44">
        <w:rPr>
          <w:rFonts w:ascii="Times New Roman" w:eastAsia="Times New Roman" w:hAnsi="Times New Roman" w:cs="Times New Roman"/>
          <w:sz w:val="24"/>
          <w:szCs w:val="24"/>
        </w:rPr>
        <w:t> принятие в дар (и дарение) подарков служащим/должностным лицом коммерческой или иной организации в связи с их должностным положением или с использованием ими должностных (служебных) обязанностей.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К административным коррупционным проступкам,</w:t>
      </w:r>
      <w:r w:rsidRPr="001C7E44">
        <w:rPr>
          <w:rFonts w:ascii="Times New Roman" w:eastAsia="Times New Roman" w:hAnsi="Times New Roman" w:cs="Times New Roman"/>
          <w:sz w:val="24"/>
          <w:szCs w:val="24"/>
        </w:rPr>
        <w:t> ответственность за совершение которых предусмотрена соответствующим законодательством, могут быть отнесены многие административные правонарушения в области охраны собственности, финансов, налогов и сборов, рынка ценных бумаг, окружающей природной среды и природопользования, предпринимательской деятельности и т.п. (например статья 19.28 КоАП РФ – Незаконное вознаграждение от имени юридического лица).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Преступлениями коррупционного характера являются:</w:t>
      </w:r>
      <w:r w:rsidRPr="001C7E44">
        <w:rPr>
          <w:rFonts w:ascii="Times New Roman" w:eastAsia="Times New Roman" w:hAnsi="Times New Roman" w:cs="Times New Roman"/>
          <w:sz w:val="24"/>
          <w:szCs w:val="24"/>
        </w:rPr>
        <w:t> предусмотренные уголовным законодательством общественно опасные деяния, которые непосредственно посягают на авторитет и законные интересы службы и выражаются в противоправном получении должностным лицом каких- либо преимуществ (денег, имущества, прав на него, услуг или льгот) либо в предоставлении им таких преимуществ.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Преступлений коррупционной направленности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К преступлениям коррупционной направленности относятся взяточничество (статьи 290, 291 и 291.1 УК РФ) и иные связанные с ним преступления, в том числе коррупционные (в частности, предусмотренные статьями 159, 159.2, 159.4., 160, 178, 201, 204, 285, 285.1, 285.2., 285.3, 286, 288, 289, 292, 304 УК РФ).</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159 УК РФ – Мошенничество</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159.2 УК РФ – Мошенничество при получении выплат</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159.4 УК РФ – Мошенничество в сфере предпринимательской деятельности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160 УК РФ – Присвоение или растрата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178 УК РФ – Недопущение, ограничение или устранение конкуренции Статья 201 УК РФ – Злоупотребление полномочиями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204 УК РФ – Коммерческий подкуп</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285 УК РФ – Злоупотребление должностными полномочиями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285.1 УК РФ – Нецелевое расходование бюджетных средств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285.2 УК РФ – Нецелевое расходование средств государственных внебюджетных фондов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285.3. УК РФ – Внесение в единые государственные реестры заведомо недостоверных сведений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286 УК РФ – Превышение должностных полномочий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288 УК РФ – Присвоение полномочий должностного лица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289 УК РФ – Незаконное участие в предпринимательской деятельности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290 УК РФ – Получение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291 УК РФ – Дача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291.1 УК РФ – Посредничество во взяточничестве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292 УК РФ – Служебный подлог</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Статья 304 УК РФ – Провокация взятки либо коммерческого подкупа</w:t>
      </w:r>
    </w:p>
    <w:p w:rsidR="00DF24DD"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Статья 290 УК РФ – Получение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xml:space="preserve">В этой статье установлена ответственность за получение взятки: а) за совершение должностным лицом входящих в его служебные полномочия действий (бездействие) в пользу взяткодателя </w:t>
      </w:r>
      <w:r w:rsidRPr="001C7E44">
        <w:rPr>
          <w:rFonts w:ascii="Times New Roman" w:eastAsia="Times New Roman" w:hAnsi="Times New Roman" w:cs="Times New Roman"/>
          <w:sz w:val="24"/>
          <w:szCs w:val="24"/>
        </w:rPr>
        <w:lastRenderedPageBreak/>
        <w:t>или представляемых им лиц, б) за способствование должностным лицом в силу своего должностного положения совершению указанных действий (бездействию), в) за общее покровительство или попустительство по службе, г) за совершение должностным лицом незаконных действий (бездействие).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Под входящими в служебные полномочия действиями (бездействием) должностного лица следует понимать такие действия (бездействие), которые оно имеет право и (или) обязано совершить в пределах его служебной компетенции (например, сокращение установленных законом сроков рассмотрения обращения взяткодателя, ускорение принятия должностным лицом соответствующего решения, выбор должностным лицом в пределах своей компетенции или установленного законом усмотрения наиболее благоприятного для взяткодателя или представляемых им лиц решения).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Способствование должностным лицом в силу своего должностного положения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для оказания воздействия на других должностных лиц в целях совершения ими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обещаний, принуждения и др.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При этом получение должностным лицом вознаграждения за использование исключительно личных, не связанных с его должностным положением, отношений не может квалифицироваться по статье 290 УК РФ. В этих случаях склонение должностного лица к совершению незаконных действий (бездействию) по службе может при наличии к тому оснований влечь уголовную ответственность за иные преступления (например, за подстрекательство к злоупотреблению должностными полномочиями или превышению должностных полномочий).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При получении взятки за общее покровительство или попустительство по службе конкретные действия (бездействие), за которые она получена, на момент ее принятия не оговариваются взяткодателем и взяткополучателем, а лишь осознаются ими как вероятные, возможные в будущем.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Общее покровительство по службе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выплатам.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организационно-распорядительные функции.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Не образует состав получения взятки принятие должностным лицом денег, услуг имущественного характера и т.п. за совершение действий (бездействие), хотя и связанных с исполнением его профессиональных обязанностей, но при этом не относящихся к полномочиям представителя власти, организационно-распорядительным либо административно- хозяйственным функциям.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Предметом взяточничества (статьи 290, 291 и 291.1 УК РФ) и коммерческого подкупа (статья 204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Под незаконным оказанием услуг имущественного характера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xml:space="preserve">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w:t>
      </w:r>
      <w:r w:rsidRPr="001C7E44">
        <w:rPr>
          <w:rFonts w:ascii="Times New Roman" w:eastAsia="Times New Roman" w:hAnsi="Times New Roman" w:cs="Times New Roman"/>
          <w:sz w:val="24"/>
          <w:szCs w:val="24"/>
        </w:rPr>
        <w:lastRenderedPageBreak/>
        <w:t>средства индивидуализации (статья 1225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Под вымогательством взятки (пункт “б” части 5 статьи 290 УК РФ) или предмета коммерческого подкупа (пункт “б” части 4 статьи 204 УК РФ) понимается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право охраняемых интересов (например, умышленное нарушение установленных законом сроков рассмотрения обращений граждан, умышленное нарушение порядка установленного законом или договором порядка и сроков приемки товара).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Для квалификации содеянного по пункту “б” части 5 статьи 290 УК РФ либо по пункту “б” части 4 статьи 204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в процессе вымогательства взятки либо предмета коммерческого 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дополнительно квалифицируется по статье 285, 286 или 201 УК РФ.</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за совершение должностным лицом действий (бездействие) по службе имущество передается, имущественные права предоставляются, услуги имущественного характера оказываются не лично ему либо его родным или близким, а заведомо другим лицам, в том числе юридическим, и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 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лицо, передавшее имущество, предоставившее имущественные права, оказавшее услуги имущественного характера за совершение должностным лицом действий (бездействие)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преступления, предусмотренный ст</w:t>
      </w:r>
      <w:r w:rsidR="006D220B">
        <w:rPr>
          <w:rFonts w:ascii="Times New Roman" w:eastAsia="Times New Roman" w:hAnsi="Times New Roman" w:cs="Times New Roman"/>
          <w:sz w:val="24"/>
          <w:szCs w:val="24"/>
        </w:rPr>
        <w:t>атьей 291 либо статьей 291.1 УК</w:t>
      </w:r>
      <w:r w:rsidRPr="001C7E44">
        <w:rPr>
          <w:rFonts w:ascii="Times New Roman" w:eastAsia="Times New Roman" w:hAnsi="Times New Roman" w:cs="Times New Roman"/>
          <w:sz w:val="24"/>
          <w:szCs w:val="24"/>
        </w:rPr>
        <w:t>РФ.</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Получение должностным лицом либо лицом, выполняющим управленческие функции в коммерческой или иной организации, ценностей за совершение действий (бездействие), которые входят в его полномочия либо которые оно могло совершить с использованием служебного положения, квалифицируется как получение взятки либо коммерческий подкуп вне зависимости от намерения совершить указанные действия (бездействие).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том случае, если указанное лицо получило ценности за совершение действий (бездействие), которые в действительности оно не может осуществить ввиду отсутствия служебных полномочий и невозможности использовать свое служебное положение, такие действия при наличии умысла на приобретение ценностей квалифицируется как мошенничество, совершенное лицом с использованием своего служебного положения.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xml:space="preserve">Как мошенничество квалифицируются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обратившего эти ценности в </w:t>
      </w:r>
      <w:r w:rsidRPr="001C7E44">
        <w:rPr>
          <w:rFonts w:ascii="Times New Roman" w:eastAsia="Times New Roman" w:hAnsi="Times New Roman" w:cs="Times New Roman"/>
          <w:sz w:val="24"/>
          <w:szCs w:val="24"/>
        </w:rPr>
        <w:lastRenderedPageBreak/>
        <w:t>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должностное лицо, выполняющее в государственном или муниципальном органе либо учреждении организационно-распорядительные или административно-хозяйственные функции, заключило от имени соответствующего органа (учреждения) договор, на основании которого перечислило вверенные ему средства в размере, заведомо превышающем рыночную стоимость указанных в договоре товаров, работ или услуг, получив за это незаконное вознаграждение, то содеянное им квалифицируется по совокупности преступлений как растрата вверенного ему имущества (статья 160 УК РФ) и как получение взятки (статья 290 УК РФ).</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же при указанных обстоятельствах стоимость товаров, работ или услуг завышена не была, содеянное квалифицируется как получение взятки.</w:t>
      </w:r>
    </w:p>
    <w:p w:rsidR="001C7E44" w:rsidRPr="006D220B" w:rsidRDefault="001C7E44" w:rsidP="006D220B">
      <w:pPr>
        <w:spacing w:after="0" w:line="240" w:lineRule="auto"/>
        <w:ind w:left="-142"/>
        <w:rPr>
          <w:rFonts w:ascii="Times New Roman" w:eastAsia="Times New Roman" w:hAnsi="Times New Roman" w:cs="Times New Roman"/>
          <w:sz w:val="24"/>
          <w:szCs w:val="24"/>
        </w:rPr>
      </w:pPr>
      <w:r w:rsidRPr="006D220B">
        <w:rPr>
          <w:rFonts w:ascii="Times New Roman" w:eastAsia="Times New Roman" w:hAnsi="Times New Roman" w:cs="Times New Roman"/>
          <w:bCs/>
          <w:sz w:val="24"/>
          <w:szCs w:val="24"/>
        </w:rPr>
        <w:t>К числу обязательных условий освобождения от уголовной ответственности за совершение преступлений, предусмотренных статьями 291, 291.1 и частью 1 или частью 2 статьи 204 УК РФ, в силу примечаний к указанным статьям относятся добровольное сообщение после совершения преступления о даче взятки, посредничестве во взяточничестве либо коммерческом подкупе органу, имеющему право возбудить уголовное дело, а также активное способствование раскрытию и (или) расследованию преступления.</w:t>
      </w:r>
    </w:p>
    <w:p w:rsidR="001C7E44" w:rsidRPr="006D220B" w:rsidRDefault="001C7E44" w:rsidP="006D220B">
      <w:pPr>
        <w:spacing w:after="0" w:line="240" w:lineRule="auto"/>
        <w:ind w:left="-142"/>
        <w:rPr>
          <w:rFonts w:ascii="Times New Roman" w:eastAsia="Times New Roman" w:hAnsi="Times New Roman" w:cs="Times New Roman"/>
          <w:sz w:val="24"/>
          <w:szCs w:val="24"/>
        </w:rPr>
      </w:pPr>
      <w:r w:rsidRPr="006D220B">
        <w:rPr>
          <w:rFonts w:ascii="Times New Roman" w:eastAsia="Times New Roman" w:hAnsi="Times New Roman" w:cs="Times New Roman"/>
          <w:bCs/>
          <w:sz w:val="24"/>
          <w:szCs w:val="24"/>
        </w:rPr>
        <w:t>Сообщение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взяточничестве или коммерческом подкупе стало известно органам власти.</w:t>
      </w:r>
    </w:p>
    <w:p w:rsidR="001C7E44" w:rsidRPr="006D220B" w:rsidRDefault="001C7E44" w:rsidP="006D220B">
      <w:pPr>
        <w:spacing w:after="0" w:line="240" w:lineRule="auto"/>
        <w:ind w:left="-142"/>
        <w:rPr>
          <w:rFonts w:ascii="Times New Roman" w:eastAsia="Times New Roman" w:hAnsi="Times New Roman" w:cs="Times New Roman"/>
          <w:sz w:val="24"/>
          <w:szCs w:val="24"/>
        </w:rPr>
      </w:pPr>
      <w:r w:rsidRPr="006D220B">
        <w:rPr>
          <w:rFonts w:ascii="Times New Roman" w:eastAsia="Times New Roman" w:hAnsi="Times New Roman" w:cs="Times New Roman"/>
          <w:bCs/>
          <w:sz w:val="24"/>
          <w:szCs w:val="24"/>
        </w:rP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Предметом преступления, предусмотренного статьей 292 УК РФ, является официальный документ, удостоверяющий факты, влекущие юридические последствия в виде предоставления или лишения прав, возложения или освобождения от обязанностей, изменения объема прав и обязанностей. К таким документам следует относить, в частности, листки временной нетрудоспособности, медицинские книжки, экзаменационные ведомости, зачетные книжки, справки о заработной плате, протоколы комиссий по осуществлению закупок, свидетельства о регистрации автомобиля.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Под внесением в официальные документы заведомо ложных сведений, исправлений, искажающих действительное содержание указанных документов, необходимо понимать отражение и (или) заверение заведомо не соответствующих действительности фактов как в уже существующих официальных документах (подчистка, дописка и др.), так и путем изготовления нового документа, в том числе с использованием бланка соответствующего документа.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Субъектами служебного подлога могут быть наделенные полномочиями на удостоверение указанных фактов должностные лица либо государственные служащие или служащие органа местного самоуправления, не являющиеся должностными лицами.</w:t>
      </w:r>
    </w:p>
    <w:p w:rsidR="001C7E44" w:rsidRPr="007C2015" w:rsidRDefault="001C7E44" w:rsidP="006D220B">
      <w:pPr>
        <w:spacing w:before="100" w:beforeAutospacing="1" w:after="100" w:afterAutospacing="1" w:line="240" w:lineRule="auto"/>
        <w:ind w:left="-142"/>
        <w:rPr>
          <w:rFonts w:ascii="Times New Roman" w:eastAsia="Times New Roman" w:hAnsi="Times New Roman" w:cs="Times New Roman"/>
          <w:b/>
        </w:rPr>
      </w:pPr>
      <w:r w:rsidRPr="007C2015">
        <w:rPr>
          <w:rFonts w:ascii="Times New Roman" w:eastAsia="Times New Roman" w:hAnsi="Times New Roman" w:cs="Times New Roman"/>
          <w:b/>
          <w:bCs/>
        </w:rPr>
        <w:t>ВОЗМОЖНЫЕ СИТУАЦИИ КОРРУПЦИОННОЙ НАПРАВЛЕННОСТИ И РЕКОМЕНДАЦИИ ПО ПРАВИЛАМ ПОВЕДЕНИЯ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1.</w:t>
      </w:r>
      <w:r w:rsidRPr="001C7E44">
        <w:rPr>
          <w:rFonts w:ascii="Times New Roman" w:eastAsia="Times New Roman" w:hAnsi="Times New Roman" w:cs="Times New Roman"/>
          <w:sz w:val="24"/>
          <w:szCs w:val="24"/>
        </w:rPr>
        <w:t>     </w:t>
      </w:r>
      <w:r w:rsidRPr="001C7E44">
        <w:rPr>
          <w:rFonts w:ascii="Times New Roman" w:eastAsia="Times New Roman" w:hAnsi="Times New Roman" w:cs="Times New Roman"/>
          <w:b/>
          <w:bCs/>
          <w:i/>
          <w:iCs/>
          <w:sz w:val="24"/>
          <w:szCs w:val="24"/>
        </w:rPr>
        <w:t>Получение предложений об участии в террористическом акте, криминальной группировки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ходе разговора постараться запомнить:</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какие требования либо предложения выдвигает данное лицо;</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действует самостоятельно или выступает в роли посредника;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как, когда и кому с ним можно связаться;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зафиксировать приметы лица и особенности его речи (голос, произношение, диалект, темп речи, манера речи и др.);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если предложение поступило по телефону: запомнить звуковой фон (шумы автомашин, другого транспорта, характерные звуки, голоса и т.д.);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при возможности дословно зафиксировать его на бумаге;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lastRenderedPageBreak/>
        <w:t>-   после разговора немедленно сообщить в соответствующие правоохранительные органы, своему непосредственному начальнику;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не распространяться о факте разговора и его содержании, максимально ограничить число людей, владеющих данной информацией.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i/>
          <w:iCs/>
          <w:sz w:val="24"/>
          <w:szCs w:val="24"/>
        </w:rPr>
        <w:t>2.</w:t>
      </w:r>
      <w:r w:rsidRPr="001C7E44">
        <w:rPr>
          <w:rFonts w:ascii="Times New Roman" w:eastAsia="Times New Roman" w:hAnsi="Times New Roman" w:cs="Times New Roman"/>
          <w:sz w:val="24"/>
          <w:szCs w:val="24"/>
        </w:rPr>
        <w:t>  </w:t>
      </w:r>
      <w:r w:rsidRPr="001C7E44">
        <w:rPr>
          <w:rFonts w:ascii="Times New Roman" w:eastAsia="Times New Roman" w:hAnsi="Times New Roman" w:cs="Times New Roman"/>
          <w:b/>
          <w:bCs/>
          <w:i/>
          <w:iCs/>
          <w:sz w:val="24"/>
          <w:szCs w:val="24"/>
        </w:rPr>
        <w:t>Провокации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Во избежание возможных провокаций со стороны должностных лиц проверяемой организации в период проведения контрольных мероприятий рекомендуется: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не оставлять без присмотра служебные помещения, в которых работают проверяющие, и личные вещи (одежда, портфели, сумки и т. 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по окончании рабочего дня служебные помещения ревизионной группы в обязательном порядке опечатывать печатями управления (отдела) и представителя проверяемой организации;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 случае обнаружения после ухода посетителя на рабочем месте или в личных вещах каких- либо посторонних предметов, не предпринимая никаких самостоятельных действий, немедленно доложить начальнику управления (отдела).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i/>
          <w:iCs/>
          <w:sz w:val="24"/>
          <w:szCs w:val="24"/>
        </w:rPr>
        <w:t>3.</w:t>
      </w:r>
      <w:r w:rsidRPr="001C7E44">
        <w:rPr>
          <w:rFonts w:ascii="Times New Roman" w:eastAsia="Times New Roman" w:hAnsi="Times New Roman" w:cs="Times New Roman"/>
          <w:sz w:val="24"/>
          <w:szCs w:val="24"/>
        </w:rPr>
        <w:t>  </w:t>
      </w:r>
      <w:r w:rsidRPr="001C7E44">
        <w:rPr>
          <w:rFonts w:ascii="Times New Roman" w:eastAsia="Times New Roman" w:hAnsi="Times New Roman" w:cs="Times New Roman"/>
          <w:b/>
          <w:bCs/>
          <w:i/>
          <w:iCs/>
          <w:sz w:val="24"/>
          <w:szCs w:val="24"/>
        </w:rPr>
        <w:t>Дача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постараться перенести вопрос о времени и месте передачи взятки до следующей беседы и предложить хорошо знакомое Вам место для следующей встречи;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не берите инициативу в разговоре на себя, больше «работайте на прием», позволяйте потенциальному взяткодателю «выговориться», сообщить Вам как можно больше информации;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при наличии у Вас диктофона постараться записать (скрытно) предложение о взятке;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доложить о данном факте служебной запиской непосредственному начальнику;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обратиться с письменным сообщением о готовящемся преступлении в соответствующие правоохранительные органы;</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обратиться к представителю нанимателя.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i/>
          <w:iCs/>
          <w:sz w:val="24"/>
          <w:szCs w:val="24"/>
          <w:u w:val="single"/>
        </w:rPr>
        <w:t>4.</w:t>
      </w:r>
      <w:r w:rsidRPr="001C7E44">
        <w:rPr>
          <w:rFonts w:ascii="Times New Roman" w:eastAsia="Times New Roman" w:hAnsi="Times New Roman" w:cs="Times New Roman"/>
          <w:sz w:val="24"/>
          <w:szCs w:val="24"/>
          <w:u w:val="single"/>
        </w:rPr>
        <w:t>   </w:t>
      </w:r>
      <w:r w:rsidRPr="001C7E44">
        <w:rPr>
          <w:rFonts w:ascii="Times New Roman" w:eastAsia="Times New Roman" w:hAnsi="Times New Roman" w:cs="Times New Roman"/>
          <w:b/>
          <w:bCs/>
          <w:i/>
          <w:iCs/>
          <w:sz w:val="24"/>
          <w:szCs w:val="24"/>
          <w:u w:val="single"/>
        </w:rPr>
        <w:t>Угроза жизни и здоровью</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Если на работника оказывается открытое давление или осуществляется угроза его жизни и здоровью или членам его семьи рекомендуется: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по возможности скрытно включить записывающее устройство;</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с угрожающими держать себя хладнокровно, а если их действия становятся агрессивными, срочно сообщить об угрозах в правоохранительные органы и непосредственному начальнику;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немедленно доложить о факте угрозы непосредственному начальнику и написать заявление в правоохранительные органы с подробным изложением случившегося;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 случае поступления угроз по телефону по возможности определить номер телефона с которого поступил звонок и записать разговор на диктофон;</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i/>
          <w:iCs/>
          <w:sz w:val="24"/>
          <w:szCs w:val="24"/>
        </w:rPr>
        <w:t>5. Конфликт интересов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внимательно относиться к любой возможности конфликта интересов;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принимать меры по недопущению любой возможности возникновения конфликта интересов;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 письменной форме уведомить своего непосредственного начальника о возникшем конфликте интересов или о возможности его возникновения, как только Вам станет об этом известно;</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принять меры по преодолению возникшего конфликта интересов самостоятельно или по согласованию с непосредственным руководителем;</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xml:space="preserve">* изменить должностные или служебные положения служащего, являющегося стороной конфликта интересов, вплоть до его отстранения от исполнения должностных (служебных) </w:t>
      </w:r>
      <w:r w:rsidRPr="001C7E44">
        <w:rPr>
          <w:rFonts w:ascii="Times New Roman" w:eastAsia="Times New Roman" w:hAnsi="Times New Roman" w:cs="Times New Roman"/>
          <w:sz w:val="24"/>
          <w:szCs w:val="24"/>
        </w:rPr>
        <w:lastRenderedPageBreak/>
        <w:t>обязанностей в установленном порядке, и (или) в отказе его от выгоды, явившейся причиной возникновения конфликта интересов;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отвод или самоотвод служащего в случаях и порядке, предусмотренных законодательством Российской Федерации;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передать принадлежащие служащему ценные бумаги, акции (доли участия, паи в уставных (складочных) капиталах организаций) в доверительное управление;</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образовать комиссии по соблюдению требований к служебному поведению служащих и урегулированию конфликтов интересов.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b/>
          <w:bCs/>
          <w:i/>
          <w:iCs/>
          <w:sz w:val="24"/>
          <w:szCs w:val="24"/>
        </w:rPr>
        <w:t>6. Действия и высказывания, которые могут быть восприняты окружающими как согласие принять взятку или как просьба о даче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i/>
          <w:iCs/>
          <w:sz w:val="24"/>
          <w:szCs w:val="24"/>
        </w:rPr>
        <w:t>Слова, выражения и жесты, которые могут быть восприняты окружающими как просьба (намек) о даче взятки и от которых необходимо воздерживаться от употребления при взаимодействии с гражданами и представителями организаций.</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i/>
          <w:iCs/>
          <w:sz w:val="24"/>
          <w:szCs w:val="24"/>
        </w:rPr>
        <w:t>К</w:t>
      </w:r>
      <w:r w:rsidRPr="001C7E44">
        <w:rPr>
          <w:rFonts w:ascii="Times New Roman" w:eastAsia="Times New Roman" w:hAnsi="Times New Roman" w:cs="Times New Roman"/>
          <w:sz w:val="24"/>
          <w:szCs w:val="24"/>
        </w:rPr>
        <w:t> числу таких выражений относятся, например: “вопрос решить трудно, но можно”, “спасибо на хлеб не намажешь”, “договоримся”, “нужны более веские аргументы”, “нужно обсудить параметры”, “ну что делать будем?” и т.д.;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i/>
          <w:iCs/>
          <w:sz w:val="24"/>
          <w:szCs w:val="24"/>
        </w:rPr>
        <w:t>Не следует обсуждать определенные темы с представителями организаций и гражданами, особенно с теми из них, чья выгода зависит от решений и действий работников и которые могут восприниматься как просьба о даче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К числу таких тем относятся, например: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низкий уровень заработной платы работника и нехватка денежных средств на реализацию тех или иных нужд;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желание приобрести то или иное имущество, получить ту или иную услугу, отправиться в туристическую поездку;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отсутствие работы у родственников работника;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необходимость поступления детей работника в образовательные учреждения и т.д.;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i/>
          <w:iCs/>
          <w:sz w:val="24"/>
          <w:szCs w:val="24"/>
        </w:rPr>
        <w:t>В разговорах с гражданами и представителями организаций, чья выгода зависит от решений и действий работников, не следует затрагивать определенные темы, которые могут восприниматься как просьба о даче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Это возможно даже в том случае, когда такие предложения продиктованы благими намерениями и никак не связаны с личной выгодой работника.</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К числу таких предложений относятся, например, предложения:</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предоставить работнику и/или его родственникам скидку;</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внести деньги в конкретный благотворительный фонд;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поддержать конкретную спортивную команду и т.д.;</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i/>
          <w:iCs/>
          <w:sz w:val="24"/>
          <w:szCs w:val="24"/>
        </w:rPr>
        <w:t>Не следует совершать определенные действия, которые могут восприниматься как согласие принять взятку или просьба о даче взятки.</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К числу таких действий относятся, например:</w:t>
      </w:r>
    </w:p>
    <w:p w:rsidR="001C7E44" w:rsidRPr="001C7E44" w:rsidRDefault="001C7E44" w:rsidP="006D220B">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регулярное получение подарков, даже (если речь идет не о государственном гражданском служащем) стоимостью менее 3000 рублей;</w:t>
      </w:r>
    </w:p>
    <w:p w:rsidR="007C2015" w:rsidRPr="00691E0E" w:rsidRDefault="001C7E44" w:rsidP="00A46C6C">
      <w:pPr>
        <w:spacing w:after="0" w:line="240" w:lineRule="auto"/>
        <w:ind w:left="-142"/>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работника.</w:t>
      </w:r>
    </w:p>
    <w:p w:rsidR="00691E0E" w:rsidRPr="001C7E44" w:rsidRDefault="00691E0E" w:rsidP="00691E0E">
      <w:pPr>
        <w:spacing w:before="100" w:beforeAutospacing="1" w:after="100" w:afterAutospacing="1" w:line="240" w:lineRule="auto"/>
        <w:jc w:val="center"/>
        <w:rPr>
          <w:rFonts w:ascii="Times New Roman" w:eastAsia="Times New Roman" w:hAnsi="Times New Roman" w:cs="Times New Roman"/>
          <w:sz w:val="24"/>
          <w:szCs w:val="24"/>
        </w:rPr>
      </w:pPr>
      <w:r w:rsidRPr="001C7E44">
        <w:rPr>
          <w:rFonts w:ascii="Times New Roman" w:eastAsia="Times New Roman" w:hAnsi="Times New Roman" w:cs="Times New Roman"/>
          <w:b/>
          <w:bCs/>
          <w:sz w:val="24"/>
          <w:szCs w:val="24"/>
        </w:rPr>
        <w:t>ЭТО ВАЖНО ЗНАТЬ!</w:t>
      </w:r>
    </w:p>
    <w:p w:rsidR="00691E0E" w:rsidRPr="001C7E44" w:rsidRDefault="00691E0E" w:rsidP="00691E0E">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rsidR="00691E0E" w:rsidRPr="001C7E44" w:rsidRDefault="00691E0E" w:rsidP="00691E0E">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дежурной части органа внутренних дел, приемной органов прокуратуры, Федеральной службы безопасности Вас обязаны выслушать и принять сообщение, при этом Вам следует поинтересоваться фамилией, должностью и рабочим телефоном сотрудника, принявшего сообщение.</w:t>
      </w:r>
    </w:p>
    <w:p w:rsidR="00691E0E" w:rsidRPr="001C7E44" w:rsidRDefault="00691E0E" w:rsidP="00691E0E">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lastRenderedPageBreak/>
        <w:t>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подпись, регистрационный номер, наименование, адрес и телефон правоохранительного органа, дата приема сообщения.</w:t>
      </w:r>
    </w:p>
    <w:p w:rsidR="00691E0E" w:rsidRPr="001C7E44" w:rsidRDefault="00691E0E" w:rsidP="00691E0E">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 – процессуального кодекса Российской Федерации. 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691E0E" w:rsidRPr="001C7E44" w:rsidRDefault="00691E0E" w:rsidP="00691E0E">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случае отказа принять от Вас сообщение (заявление) о даче взятки Вы имеете право обжаловать эти незаконные действия в вышестоящих инстанциях (районных, областных, республиканских,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rsidR="00691E0E" w:rsidRDefault="00691E0E" w:rsidP="00616836">
      <w:pPr>
        <w:spacing w:after="0"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В СЛУЧАЕ ОТСУТСТВИЯ РЕАГИРОВАНИЯ НА ВАШИ ОБРАЩЕНИЯ В ПРАВООХРАНИТЕЛЬНЫЕ ОРГАНЫ ВЫ МОЖЕТЕ:</w:t>
      </w:r>
    </w:p>
    <w:p w:rsidR="00616836" w:rsidRPr="00616836" w:rsidRDefault="00304BAB" w:rsidP="00616836">
      <w:pPr>
        <w:pStyle w:val="2"/>
        <w:spacing w:before="0" w:line="240" w:lineRule="auto"/>
        <w:rPr>
          <w:rFonts w:ascii="Times New Roman" w:eastAsia="Times New Roman" w:hAnsi="Times New Roman" w:cs="Times New Roman"/>
          <w:b w:val="0"/>
          <w:bCs w:val="0"/>
          <w:color w:val="auto"/>
          <w:sz w:val="24"/>
          <w:szCs w:val="24"/>
        </w:rPr>
      </w:pPr>
      <w:r w:rsidRPr="00616836">
        <w:rPr>
          <w:rFonts w:ascii="Times New Roman" w:eastAsia="Times New Roman" w:hAnsi="Times New Roman" w:cs="Times New Roman"/>
          <w:b w:val="0"/>
          <w:bCs w:val="0"/>
          <w:color w:val="auto"/>
          <w:sz w:val="24"/>
          <w:szCs w:val="24"/>
        </w:rPr>
        <w:t xml:space="preserve">1.Обратиться с жалобой в </w:t>
      </w:r>
      <w:hyperlink r:id="rId8" w:history="1">
        <w:r w:rsidRPr="00616836">
          <w:rPr>
            <w:rFonts w:ascii="Times New Roman" w:eastAsia="Times New Roman" w:hAnsi="Times New Roman" w:cs="Times New Roman"/>
            <w:b w:val="0"/>
            <w:bCs w:val="0"/>
            <w:color w:val="auto"/>
            <w:sz w:val="24"/>
            <w:szCs w:val="24"/>
          </w:rPr>
          <w:t xml:space="preserve">Прокуратуру Самарской области </w:t>
        </w:r>
      </w:hyperlink>
      <w:r w:rsidRPr="00616836">
        <w:rPr>
          <w:rFonts w:ascii="Times New Roman" w:eastAsia="Times New Roman" w:hAnsi="Times New Roman" w:cs="Times New Roman"/>
          <w:b w:val="0"/>
          <w:bCs w:val="0"/>
          <w:color w:val="auto"/>
          <w:sz w:val="24"/>
          <w:szCs w:val="24"/>
        </w:rPr>
        <w:t xml:space="preserve"> </w:t>
      </w:r>
    </w:p>
    <w:p w:rsidR="00616836" w:rsidRPr="00616836" w:rsidRDefault="00616836" w:rsidP="00616836">
      <w:pPr>
        <w:pStyle w:val="2"/>
        <w:spacing w:before="0" w:line="240" w:lineRule="auto"/>
        <w:rPr>
          <w:rFonts w:ascii="Times New Roman" w:eastAsia="Times New Roman" w:hAnsi="Times New Roman" w:cs="Times New Roman"/>
          <w:b w:val="0"/>
          <w:bCs w:val="0"/>
          <w:color w:val="auto"/>
          <w:sz w:val="24"/>
          <w:szCs w:val="24"/>
        </w:rPr>
      </w:pPr>
      <w:r w:rsidRPr="00616836">
        <w:rPr>
          <w:rFonts w:ascii="Times New Roman" w:eastAsia="Times New Roman" w:hAnsi="Times New Roman" w:cs="Times New Roman"/>
          <w:b w:val="0"/>
          <w:bCs w:val="0"/>
          <w:color w:val="auto"/>
          <w:sz w:val="24"/>
          <w:szCs w:val="24"/>
        </w:rPr>
        <w:t>Письменные обращения в прокуратуру Самарской области необходимо направлять по адресу:</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72"/>
        <w:gridCol w:w="9766"/>
      </w:tblGrid>
      <w:tr w:rsidR="00616836" w:rsidRPr="00616836" w:rsidTr="00616836">
        <w:trPr>
          <w:tblCellSpacing w:w="7" w:type="dxa"/>
        </w:trPr>
        <w:tc>
          <w:tcPr>
            <w:tcW w:w="0" w:type="auto"/>
            <w:vAlign w:val="center"/>
            <w:hideMark/>
          </w:tcPr>
          <w:p w:rsidR="00616836" w:rsidRPr="00616836" w:rsidRDefault="00616836" w:rsidP="00616836">
            <w:pPr>
              <w:spacing w:after="0" w:line="240" w:lineRule="auto"/>
              <w:rPr>
                <w:rFonts w:ascii="Times New Roman" w:eastAsia="Times New Roman" w:hAnsi="Times New Roman" w:cs="Times New Roman"/>
                <w:sz w:val="24"/>
                <w:szCs w:val="24"/>
              </w:rPr>
            </w:pPr>
          </w:p>
        </w:tc>
        <w:tc>
          <w:tcPr>
            <w:tcW w:w="0" w:type="auto"/>
            <w:vAlign w:val="center"/>
            <w:hideMark/>
          </w:tcPr>
          <w:p w:rsidR="00616836" w:rsidRPr="00616836" w:rsidRDefault="00616836" w:rsidP="00616836">
            <w:pPr>
              <w:spacing w:after="0" w:line="240" w:lineRule="auto"/>
              <w:rPr>
                <w:rFonts w:ascii="Times New Roman" w:eastAsia="Times New Roman" w:hAnsi="Times New Roman" w:cs="Times New Roman"/>
                <w:sz w:val="24"/>
                <w:szCs w:val="24"/>
              </w:rPr>
            </w:pPr>
            <w:r w:rsidRPr="00616836">
              <w:rPr>
                <w:rFonts w:ascii="Times New Roman" w:eastAsia="Times New Roman" w:hAnsi="Times New Roman" w:cs="Times New Roman"/>
                <w:sz w:val="24"/>
                <w:szCs w:val="24"/>
              </w:rPr>
              <w:t xml:space="preserve">443041 г. Самара, ул. Красноармейская, 32 </w:t>
            </w:r>
            <w:r w:rsidRPr="00616836">
              <w:rPr>
                <w:rFonts w:ascii="Times New Roman" w:eastAsia="Times New Roman" w:hAnsi="Times New Roman" w:cs="Times New Roman"/>
                <w:sz w:val="24"/>
                <w:szCs w:val="24"/>
              </w:rPr>
              <w:br/>
              <w:t xml:space="preserve">Форма обратной связи </w:t>
            </w:r>
            <w:hyperlink r:id="rId9" w:tgtFrame="_blank" w:history="1">
              <w:r w:rsidRPr="00616836">
                <w:rPr>
                  <w:rFonts w:ascii="Times New Roman" w:eastAsia="Times New Roman" w:hAnsi="Times New Roman" w:cs="Times New Roman"/>
                  <w:sz w:val="24"/>
                  <w:szCs w:val="24"/>
                </w:rPr>
                <w:t>http://www.samproc.ru/feedback/feedback.php</w:t>
              </w:r>
            </w:hyperlink>
            <w:r w:rsidRPr="00616836">
              <w:rPr>
                <w:rFonts w:ascii="Times New Roman" w:eastAsia="Times New Roman" w:hAnsi="Times New Roman" w:cs="Times New Roman"/>
                <w:sz w:val="24"/>
                <w:szCs w:val="24"/>
              </w:rPr>
              <w:t xml:space="preserve"> </w:t>
            </w:r>
          </w:p>
        </w:tc>
      </w:tr>
    </w:tbl>
    <w:p w:rsidR="00616836" w:rsidRPr="00616836" w:rsidRDefault="00616836" w:rsidP="00616836">
      <w:pPr>
        <w:spacing w:after="0" w:line="240" w:lineRule="auto"/>
        <w:rPr>
          <w:rFonts w:ascii="Times New Roman" w:eastAsia="Times New Roman" w:hAnsi="Times New Roman" w:cs="Times New Roman"/>
          <w:sz w:val="24"/>
          <w:szCs w:val="24"/>
        </w:rPr>
      </w:pPr>
      <w:r w:rsidRPr="00616836">
        <w:rPr>
          <w:rFonts w:ascii="Times New Roman" w:eastAsia="Times New Roman" w:hAnsi="Times New Roman" w:cs="Times New Roman"/>
          <w:sz w:val="24"/>
          <w:szCs w:val="24"/>
        </w:rPr>
        <w:br/>
        <w:t xml:space="preserve">Телефон для справок: (846) 333-54-28, 332-29-44 </w:t>
      </w:r>
    </w:p>
    <w:p w:rsidR="00616836" w:rsidRPr="00616836" w:rsidRDefault="00616836" w:rsidP="00616836">
      <w:pPr>
        <w:pStyle w:val="2"/>
        <w:spacing w:before="0" w:line="240" w:lineRule="auto"/>
        <w:rPr>
          <w:rFonts w:ascii="Times New Roman" w:eastAsia="Times New Roman" w:hAnsi="Times New Roman" w:cs="Times New Roman"/>
          <w:b w:val="0"/>
          <w:bCs w:val="0"/>
          <w:color w:val="auto"/>
          <w:sz w:val="24"/>
          <w:szCs w:val="24"/>
        </w:rPr>
      </w:pPr>
      <w:r w:rsidRPr="00616836">
        <w:rPr>
          <w:rFonts w:ascii="Times New Roman" w:eastAsia="Times New Roman" w:hAnsi="Times New Roman" w:cs="Times New Roman"/>
          <w:b w:val="0"/>
          <w:bCs w:val="0"/>
          <w:color w:val="auto"/>
          <w:sz w:val="24"/>
          <w:szCs w:val="24"/>
        </w:rPr>
        <w:t xml:space="preserve">Для обращений и запросов средств массовой информации: </w:t>
      </w:r>
    </w:p>
    <w:p w:rsidR="00691E0E" w:rsidRPr="001C7E44" w:rsidRDefault="00616836" w:rsidP="00616836">
      <w:pPr>
        <w:spacing w:after="0" w:line="240" w:lineRule="auto"/>
        <w:rPr>
          <w:rFonts w:ascii="Times New Roman" w:eastAsia="Times New Roman" w:hAnsi="Times New Roman" w:cs="Times New Roman"/>
          <w:sz w:val="24"/>
          <w:szCs w:val="24"/>
        </w:rPr>
      </w:pPr>
      <w:r w:rsidRPr="00616836">
        <w:rPr>
          <w:rFonts w:ascii="Times New Roman" w:eastAsia="Times New Roman" w:hAnsi="Times New Roman" w:cs="Times New Roman"/>
          <w:sz w:val="24"/>
          <w:szCs w:val="24"/>
        </w:rPr>
        <w:br/>
        <w:t xml:space="preserve">Старший помощник прокурора области по взаимодействию со СМИ </w:t>
      </w:r>
      <w:r w:rsidRPr="00616836">
        <w:rPr>
          <w:rFonts w:ascii="Times New Roman" w:eastAsia="Times New Roman" w:hAnsi="Times New Roman" w:cs="Times New Roman"/>
          <w:sz w:val="24"/>
          <w:szCs w:val="24"/>
        </w:rPr>
        <w:br/>
        <w:t xml:space="preserve">Кудинова Ульяна Сергеевна </w:t>
      </w:r>
      <w:r w:rsidRPr="00616836">
        <w:rPr>
          <w:rFonts w:ascii="Times New Roman" w:eastAsia="Times New Roman" w:hAnsi="Times New Roman" w:cs="Times New Roman"/>
          <w:sz w:val="24"/>
          <w:szCs w:val="24"/>
        </w:rPr>
        <w:br/>
        <w:t>Те</w:t>
      </w:r>
      <w:r>
        <w:rPr>
          <w:rFonts w:ascii="Times New Roman" w:eastAsia="Times New Roman" w:hAnsi="Times New Roman" w:cs="Times New Roman"/>
          <w:sz w:val="24"/>
          <w:szCs w:val="24"/>
        </w:rPr>
        <w:t xml:space="preserve">лефон: 332-01-05 </w:t>
      </w:r>
      <w:r>
        <w:rPr>
          <w:rFonts w:ascii="Times New Roman" w:eastAsia="Times New Roman" w:hAnsi="Times New Roman" w:cs="Times New Roman"/>
          <w:sz w:val="24"/>
          <w:szCs w:val="24"/>
        </w:rPr>
        <w:br/>
        <w:t> </w:t>
      </w:r>
      <w:r w:rsidRPr="00616836">
        <w:rPr>
          <w:rFonts w:ascii="Times New Roman" w:eastAsia="Times New Roman" w:hAnsi="Times New Roman" w:cs="Times New Roman"/>
          <w:sz w:val="24"/>
          <w:szCs w:val="24"/>
        </w:rPr>
        <w:br/>
        <w:t xml:space="preserve">Помощник прокурора области по взаимодействию со СМИ </w:t>
      </w:r>
      <w:r w:rsidRPr="00616836">
        <w:rPr>
          <w:rFonts w:ascii="Times New Roman" w:eastAsia="Times New Roman" w:hAnsi="Times New Roman" w:cs="Times New Roman"/>
          <w:sz w:val="24"/>
          <w:szCs w:val="24"/>
        </w:rPr>
        <w:br/>
        <w:t xml:space="preserve">Цой Наталья Евгеньевна </w:t>
      </w:r>
      <w:r w:rsidRPr="00616836">
        <w:rPr>
          <w:rFonts w:ascii="Times New Roman" w:eastAsia="Times New Roman" w:hAnsi="Times New Roman" w:cs="Times New Roman"/>
          <w:sz w:val="24"/>
          <w:szCs w:val="24"/>
        </w:rPr>
        <w:br/>
        <w:t>Телефон: 332-01-05</w:t>
      </w:r>
    </w:p>
    <w:p w:rsidR="00691E0E" w:rsidRPr="001C7E44" w:rsidRDefault="00304BAB" w:rsidP="006168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91E0E" w:rsidRPr="001C7E44">
        <w:rPr>
          <w:rFonts w:ascii="Times New Roman" w:eastAsia="Times New Roman" w:hAnsi="Times New Roman" w:cs="Times New Roman"/>
          <w:sz w:val="24"/>
          <w:szCs w:val="24"/>
        </w:rPr>
        <w:t>. Обратиться с жалобой в Генеральную прокуратуру Российской Федерации (125993, ГСП-3, Россия, Москва, ул. Б. Дмитровка, 15а)</w:t>
      </w:r>
    </w:p>
    <w:p w:rsidR="00691E0E" w:rsidRPr="001C7E44" w:rsidRDefault="00304BAB" w:rsidP="006168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91E0E" w:rsidRPr="001C7E44">
        <w:rPr>
          <w:rFonts w:ascii="Times New Roman" w:eastAsia="Times New Roman" w:hAnsi="Times New Roman" w:cs="Times New Roman"/>
          <w:sz w:val="24"/>
          <w:szCs w:val="24"/>
        </w:rPr>
        <w:t>. Сообщить об этом в Комиссию Общественной палаты Российской Федерации по проблемам безопасности граждан и взаимодействию с системой судебно-правоохранительных органов или в Межкомиссионную рабочую группу по развитию системы общественного контроля и противодействию коррупции Общественной палаты Российской Федерации (125993, г. Москва, ГСП-3, Миусская пл., д. 7, стр. 1, Телефон: (495) 221-83-58; Факс: (499)251-60-04).</w:t>
      </w:r>
    </w:p>
    <w:p w:rsidR="007C2015" w:rsidRDefault="007C2015" w:rsidP="00616836">
      <w:pPr>
        <w:spacing w:after="0"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Pr="001C7E44" w:rsidRDefault="007C2015" w:rsidP="001C7E44">
      <w:pPr>
        <w:spacing w:before="100" w:beforeAutospacing="1" w:after="100" w:afterAutospacing="1" w:line="240" w:lineRule="auto"/>
        <w:rPr>
          <w:rFonts w:ascii="Times New Roman" w:eastAsia="Times New Roman" w:hAnsi="Times New Roman" w:cs="Times New Roman"/>
          <w:sz w:val="24"/>
          <w:szCs w:val="24"/>
        </w:rPr>
      </w:pPr>
    </w:p>
    <w:p w:rsidR="001C7E44" w:rsidRDefault="001C7E44" w:rsidP="001C7E44">
      <w:pPr>
        <w:spacing w:before="100" w:beforeAutospacing="1" w:after="100" w:afterAutospacing="1" w:line="240" w:lineRule="auto"/>
        <w:rPr>
          <w:rFonts w:ascii="Times New Roman" w:eastAsia="Times New Roman" w:hAnsi="Times New Roman" w:cs="Times New Roman"/>
          <w:b/>
          <w:bCs/>
          <w:sz w:val="24"/>
          <w:szCs w:val="24"/>
        </w:rPr>
      </w:pPr>
      <w:r w:rsidRPr="001C7E44">
        <w:rPr>
          <w:rFonts w:ascii="Times New Roman" w:eastAsia="Times New Roman" w:hAnsi="Times New Roman" w:cs="Times New Roman"/>
          <w:b/>
          <w:bCs/>
          <w:sz w:val="24"/>
          <w:szCs w:val="24"/>
        </w:rPr>
        <w:lastRenderedPageBreak/>
        <w:t> </w:t>
      </w: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Default="007C2015" w:rsidP="001C7E44">
      <w:pPr>
        <w:spacing w:before="100" w:beforeAutospacing="1" w:after="100" w:afterAutospacing="1" w:line="240" w:lineRule="auto"/>
        <w:rPr>
          <w:rFonts w:ascii="Times New Roman" w:eastAsia="Times New Roman" w:hAnsi="Times New Roman" w:cs="Times New Roman"/>
          <w:b/>
          <w:bCs/>
          <w:sz w:val="24"/>
          <w:szCs w:val="24"/>
        </w:rPr>
      </w:pPr>
    </w:p>
    <w:p w:rsidR="007C2015" w:rsidRPr="001C7E44" w:rsidRDefault="007C2015" w:rsidP="001C7E44">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3257"/>
      </w:tblGrid>
      <w:tr w:rsidR="007C2015" w:rsidRPr="001C7E44" w:rsidTr="007C2015">
        <w:trPr>
          <w:tblCellSpacing w:w="0" w:type="dxa"/>
        </w:trPr>
        <w:tc>
          <w:tcPr>
            <w:tcW w:w="3257" w:type="dxa"/>
            <w:hideMark/>
          </w:tcPr>
          <w:p w:rsidR="007C2015" w:rsidRPr="001C7E44" w:rsidRDefault="007C2015" w:rsidP="001C7E44">
            <w:pPr>
              <w:spacing w:after="0"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w:t>
            </w:r>
          </w:p>
        </w:tc>
      </w:tr>
    </w:tbl>
    <w:p w:rsidR="001C7E44" w:rsidRPr="001C7E44" w:rsidRDefault="001C7E44" w:rsidP="001C7E44">
      <w:pPr>
        <w:spacing w:before="100" w:beforeAutospacing="1" w:after="100" w:afterAutospacing="1" w:line="240" w:lineRule="auto"/>
        <w:rPr>
          <w:rFonts w:ascii="Times New Roman" w:eastAsia="Times New Roman" w:hAnsi="Times New Roman" w:cs="Times New Roman"/>
          <w:sz w:val="24"/>
          <w:szCs w:val="24"/>
        </w:rPr>
      </w:pPr>
      <w:r w:rsidRPr="001C7E44">
        <w:rPr>
          <w:rFonts w:ascii="Times New Roman" w:eastAsia="Times New Roman" w:hAnsi="Times New Roman" w:cs="Times New Roman"/>
          <w:sz w:val="24"/>
          <w:szCs w:val="24"/>
        </w:rPr>
        <w:t> </w:t>
      </w:r>
    </w:p>
    <w:sectPr w:rsidR="001C7E44" w:rsidRPr="001C7E44" w:rsidSect="006D220B">
      <w:pgSz w:w="11906" w:h="16838"/>
      <w:pgMar w:top="709"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DF5" w:rsidRDefault="00140DF5" w:rsidP="00DF24DD">
      <w:pPr>
        <w:spacing w:after="0" w:line="240" w:lineRule="auto"/>
      </w:pPr>
      <w:r>
        <w:separator/>
      </w:r>
    </w:p>
  </w:endnote>
  <w:endnote w:type="continuationSeparator" w:id="0">
    <w:p w:rsidR="00140DF5" w:rsidRDefault="00140DF5" w:rsidP="00DF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DF5" w:rsidRDefault="00140DF5" w:rsidP="00DF24DD">
      <w:pPr>
        <w:spacing w:after="0" w:line="240" w:lineRule="auto"/>
      </w:pPr>
      <w:r>
        <w:separator/>
      </w:r>
    </w:p>
  </w:footnote>
  <w:footnote w:type="continuationSeparator" w:id="0">
    <w:p w:rsidR="00140DF5" w:rsidRDefault="00140DF5" w:rsidP="00DF2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911BC"/>
    <w:multiLevelType w:val="multilevel"/>
    <w:tmpl w:val="28F0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10E49"/>
    <w:multiLevelType w:val="multilevel"/>
    <w:tmpl w:val="5164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183C37"/>
    <w:multiLevelType w:val="multilevel"/>
    <w:tmpl w:val="B4A2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7E44"/>
    <w:rsid w:val="00047786"/>
    <w:rsid w:val="00074A15"/>
    <w:rsid w:val="00140DF5"/>
    <w:rsid w:val="001C7E44"/>
    <w:rsid w:val="00304BAB"/>
    <w:rsid w:val="0032751F"/>
    <w:rsid w:val="003721FF"/>
    <w:rsid w:val="00506A07"/>
    <w:rsid w:val="005A2887"/>
    <w:rsid w:val="005B1664"/>
    <w:rsid w:val="005E61EA"/>
    <w:rsid w:val="00616836"/>
    <w:rsid w:val="00691E0E"/>
    <w:rsid w:val="006D220B"/>
    <w:rsid w:val="00732740"/>
    <w:rsid w:val="007C2015"/>
    <w:rsid w:val="00A46C6C"/>
    <w:rsid w:val="00B94114"/>
    <w:rsid w:val="00CD7764"/>
    <w:rsid w:val="00DF2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50BBC-E53A-4B6D-8544-503B7A0E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664"/>
  </w:style>
  <w:style w:type="paragraph" w:styleId="1">
    <w:name w:val="heading 1"/>
    <w:basedOn w:val="a"/>
    <w:link w:val="10"/>
    <w:uiPriority w:val="9"/>
    <w:qFormat/>
    <w:rsid w:val="001C7E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168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C7E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7E44"/>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1C7E44"/>
    <w:rPr>
      <w:rFonts w:ascii="Times New Roman" w:eastAsia="Times New Roman" w:hAnsi="Times New Roman" w:cs="Times New Roman"/>
      <w:b/>
      <w:bCs/>
      <w:sz w:val="27"/>
      <w:szCs w:val="27"/>
    </w:rPr>
  </w:style>
  <w:style w:type="paragraph" w:styleId="a3">
    <w:name w:val="Normal (Web)"/>
    <w:basedOn w:val="a"/>
    <w:uiPriority w:val="99"/>
    <w:unhideWhenUsed/>
    <w:rsid w:val="001C7E4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C7E44"/>
    <w:rPr>
      <w:color w:val="0000FF"/>
      <w:u w:val="single"/>
    </w:rPr>
  </w:style>
  <w:style w:type="paragraph" w:styleId="z-">
    <w:name w:val="HTML Top of Form"/>
    <w:basedOn w:val="a"/>
    <w:next w:val="a"/>
    <w:link w:val="z-0"/>
    <w:hidden/>
    <w:uiPriority w:val="99"/>
    <w:semiHidden/>
    <w:unhideWhenUsed/>
    <w:rsid w:val="001C7E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C7E44"/>
    <w:rPr>
      <w:rFonts w:ascii="Arial" w:eastAsia="Times New Roman" w:hAnsi="Arial" w:cs="Arial"/>
      <w:vanish/>
      <w:sz w:val="16"/>
      <w:szCs w:val="16"/>
    </w:rPr>
  </w:style>
  <w:style w:type="paragraph" w:customStyle="1" w:styleId="login-form-username">
    <w:name w:val="login-form-username"/>
    <w:basedOn w:val="a"/>
    <w:rsid w:val="001C7E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form-password">
    <w:name w:val="login-form-password"/>
    <w:basedOn w:val="a"/>
    <w:rsid w:val="001C7E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form-submit">
    <w:name w:val="login-form-submit"/>
    <w:basedOn w:val="a"/>
    <w:rsid w:val="001C7E44"/>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1C7E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C7E44"/>
    <w:rPr>
      <w:rFonts w:ascii="Arial" w:eastAsia="Times New Roman" w:hAnsi="Arial" w:cs="Arial"/>
      <w:vanish/>
      <w:sz w:val="16"/>
      <w:szCs w:val="16"/>
    </w:rPr>
  </w:style>
  <w:style w:type="paragraph" w:styleId="a5">
    <w:name w:val="Balloon Text"/>
    <w:basedOn w:val="a"/>
    <w:link w:val="a6"/>
    <w:uiPriority w:val="99"/>
    <w:semiHidden/>
    <w:unhideWhenUsed/>
    <w:rsid w:val="001C7E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7E44"/>
    <w:rPr>
      <w:rFonts w:ascii="Tahoma" w:hAnsi="Tahoma" w:cs="Tahoma"/>
      <w:sz w:val="16"/>
      <w:szCs w:val="16"/>
    </w:rPr>
  </w:style>
  <w:style w:type="paragraph" w:styleId="a7">
    <w:name w:val="header"/>
    <w:basedOn w:val="a"/>
    <w:link w:val="a8"/>
    <w:uiPriority w:val="99"/>
    <w:semiHidden/>
    <w:unhideWhenUsed/>
    <w:rsid w:val="00DF24D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F24DD"/>
  </w:style>
  <w:style w:type="paragraph" w:styleId="a9">
    <w:name w:val="footer"/>
    <w:basedOn w:val="a"/>
    <w:link w:val="aa"/>
    <w:uiPriority w:val="99"/>
    <w:semiHidden/>
    <w:unhideWhenUsed/>
    <w:rsid w:val="00DF24D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F24DD"/>
  </w:style>
  <w:style w:type="character" w:customStyle="1" w:styleId="20">
    <w:name w:val="Заголовок 2 Знак"/>
    <w:basedOn w:val="a0"/>
    <w:link w:val="2"/>
    <w:uiPriority w:val="9"/>
    <w:rsid w:val="0061683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6117">
      <w:bodyDiv w:val="1"/>
      <w:marLeft w:val="0"/>
      <w:marRight w:val="0"/>
      <w:marTop w:val="0"/>
      <w:marBottom w:val="0"/>
      <w:divBdr>
        <w:top w:val="none" w:sz="0" w:space="0" w:color="auto"/>
        <w:left w:val="none" w:sz="0" w:space="0" w:color="auto"/>
        <w:bottom w:val="none" w:sz="0" w:space="0" w:color="auto"/>
        <w:right w:val="none" w:sz="0" w:space="0" w:color="auto"/>
      </w:divBdr>
    </w:div>
    <w:div w:id="980312271">
      <w:bodyDiv w:val="1"/>
      <w:marLeft w:val="0"/>
      <w:marRight w:val="0"/>
      <w:marTop w:val="0"/>
      <w:marBottom w:val="0"/>
      <w:divBdr>
        <w:top w:val="none" w:sz="0" w:space="0" w:color="auto"/>
        <w:left w:val="none" w:sz="0" w:space="0" w:color="auto"/>
        <w:bottom w:val="none" w:sz="0" w:space="0" w:color="auto"/>
        <w:right w:val="none" w:sz="0" w:space="0" w:color="auto"/>
      </w:divBdr>
      <w:divsChild>
        <w:div w:id="496967324">
          <w:marLeft w:val="0"/>
          <w:marRight w:val="0"/>
          <w:marTop w:val="0"/>
          <w:marBottom w:val="0"/>
          <w:divBdr>
            <w:top w:val="none" w:sz="0" w:space="0" w:color="auto"/>
            <w:left w:val="none" w:sz="0" w:space="0" w:color="auto"/>
            <w:bottom w:val="none" w:sz="0" w:space="0" w:color="auto"/>
            <w:right w:val="none" w:sz="0" w:space="0" w:color="auto"/>
          </w:divBdr>
          <w:divsChild>
            <w:div w:id="1856731160">
              <w:marLeft w:val="0"/>
              <w:marRight w:val="0"/>
              <w:marTop w:val="0"/>
              <w:marBottom w:val="0"/>
              <w:divBdr>
                <w:top w:val="none" w:sz="0" w:space="0" w:color="auto"/>
                <w:left w:val="none" w:sz="0" w:space="0" w:color="auto"/>
                <w:bottom w:val="none" w:sz="0" w:space="0" w:color="auto"/>
                <w:right w:val="none" w:sz="0" w:space="0" w:color="auto"/>
              </w:divBdr>
            </w:div>
            <w:div w:id="1291790258">
              <w:marLeft w:val="0"/>
              <w:marRight w:val="0"/>
              <w:marTop w:val="0"/>
              <w:marBottom w:val="0"/>
              <w:divBdr>
                <w:top w:val="none" w:sz="0" w:space="0" w:color="auto"/>
                <w:left w:val="none" w:sz="0" w:space="0" w:color="auto"/>
                <w:bottom w:val="none" w:sz="0" w:space="0" w:color="auto"/>
                <w:right w:val="none" w:sz="0" w:space="0" w:color="auto"/>
              </w:divBdr>
            </w:div>
            <w:div w:id="1950812587">
              <w:marLeft w:val="0"/>
              <w:marRight w:val="0"/>
              <w:marTop w:val="0"/>
              <w:marBottom w:val="0"/>
              <w:divBdr>
                <w:top w:val="none" w:sz="0" w:space="0" w:color="auto"/>
                <w:left w:val="none" w:sz="0" w:space="0" w:color="auto"/>
                <w:bottom w:val="none" w:sz="0" w:space="0" w:color="auto"/>
                <w:right w:val="none" w:sz="0" w:space="0" w:color="auto"/>
              </w:divBdr>
            </w:div>
            <w:div w:id="1888443251">
              <w:marLeft w:val="0"/>
              <w:marRight w:val="0"/>
              <w:marTop w:val="0"/>
              <w:marBottom w:val="0"/>
              <w:divBdr>
                <w:top w:val="none" w:sz="0" w:space="0" w:color="auto"/>
                <w:left w:val="none" w:sz="0" w:space="0" w:color="auto"/>
                <w:bottom w:val="none" w:sz="0" w:space="0" w:color="auto"/>
                <w:right w:val="none" w:sz="0" w:space="0" w:color="auto"/>
              </w:divBdr>
            </w:div>
            <w:div w:id="2104911754">
              <w:marLeft w:val="0"/>
              <w:marRight w:val="0"/>
              <w:marTop w:val="0"/>
              <w:marBottom w:val="0"/>
              <w:divBdr>
                <w:top w:val="none" w:sz="0" w:space="0" w:color="auto"/>
                <w:left w:val="none" w:sz="0" w:space="0" w:color="auto"/>
                <w:bottom w:val="none" w:sz="0" w:space="0" w:color="auto"/>
                <w:right w:val="none" w:sz="0" w:space="0" w:color="auto"/>
              </w:divBdr>
            </w:div>
            <w:div w:id="1180315025">
              <w:marLeft w:val="0"/>
              <w:marRight w:val="0"/>
              <w:marTop w:val="0"/>
              <w:marBottom w:val="0"/>
              <w:divBdr>
                <w:top w:val="none" w:sz="0" w:space="0" w:color="auto"/>
                <w:left w:val="none" w:sz="0" w:space="0" w:color="auto"/>
                <w:bottom w:val="none" w:sz="0" w:space="0" w:color="auto"/>
                <w:right w:val="none" w:sz="0" w:space="0" w:color="auto"/>
              </w:divBdr>
            </w:div>
            <w:div w:id="923611573">
              <w:marLeft w:val="0"/>
              <w:marRight w:val="0"/>
              <w:marTop w:val="0"/>
              <w:marBottom w:val="0"/>
              <w:divBdr>
                <w:top w:val="none" w:sz="0" w:space="0" w:color="auto"/>
                <w:left w:val="none" w:sz="0" w:space="0" w:color="auto"/>
                <w:bottom w:val="none" w:sz="0" w:space="0" w:color="auto"/>
                <w:right w:val="none" w:sz="0" w:space="0" w:color="auto"/>
              </w:divBdr>
            </w:div>
            <w:div w:id="1908491538">
              <w:marLeft w:val="0"/>
              <w:marRight w:val="0"/>
              <w:marTop w:val="0"/>
              <w:marBottom w:val="0"/>
              <w:divBdr>
                <w:top w:val="none" w:sz="0" w:space="0" w:color="auto"/>
                <w:left w:val="none" w:sz="0" w:space="0" w:color="auto"/>
                <w:bottom w:val="none" w:sz="0" w:space="0" w:color="auto"/>
                <w:right w:val="none" w:sz="0" w:space="0" w:color="auto"/>
              </w:divBdr>
            </w:div>
            <w:div w:id="1687362845">
              <w:marLeft w:val="0"/>
              <w:marRight w:val="0"/>
              <w:marTop w:val="0"/>
              <w:marBottom w:val="0"/>
              <w:divBdr>
                <w:top w:val="none" w:sz="0" w:space="0" w:color="auto"/>
                <w:left w:val="none" w:sz="0" w:space="0" w:color="auto"/>
                <w:bottom w:val="none" w:sz="0" w:space="0" w:color="auto"/>
                <w:right w:val="none" w:sz="0" w:space="0" w:color="auto"/>
              </w:divBdr>
            </w:div>
            <w:div w:id="1864055262">
              <w:marLeft w:val="0"/>
              <w:marRight w:val="0"/>
              <w:marTop w:val="0"/>
              <w:marBottom w:val="0"/>
              <w:divBdr>
                <w:top w:val="none" w:sz="0" w:space="0" w:color="auto"/>
                <w:left w:val="none" w:sz="0" w:space="0" w:color="auto"/>
                <w:bottom w:val="none" w:sz="0" w:space="0" w:color="auto"/>
                <w:right w:val="none" w:sz="0" w:space="0" w:color="auto"/>
              </w:divBdr>
            </w:div>
            <w:div w:id="278344392">
              <w:marLeft w:val="0"/>
              <w:marRight w:val="0"/>
              <w:marTop w:val="0"/>
              <w:marBottom w:val="0"/>
              <w:divBdr>
                <w:top w:val="none" w:sz="0" w:space="0" w:color="auto"/>
                <w:left w:val="none" w:sz="0" w:space="0" w:color="auto"/>
                <w:bottom w:val="none" w:sz="0" w:space="0" w:color="auto"/>
                <w:right w:val="none" w:sz="0" w:space="0" w:color="auto"/>
              </w:divBdr>
            </w:div>
            <w:div w:id="1106585175">
              <w:marLeft w:val="0"/>
              <w:marRight w:val="0"/>
              <w:marTop w:val="0"/>
              <w:marBottom w:val="0"/>
              <w:divBdr>
                <w:top w:val="none" w:sz="0" w:space="0" w:color="auto"/>
                <w:left w:val="none" w:sz="0" w:space="0" w:color="auto"/>
                <w:bottom w:val="none" w:sz="0" w:space="0" w:color="auto"/>
                <w:right w:val="none" w:sz="0" w:space="0" w:color="auto"/>
              </w:divBdr>
            </w:div>
            <w:div w:id="1597057461">
              <w:marLeft w:val="0"/>
              <w:marRight w:val="0"/>
              <w:marTop w:val="0"/>
              <w:marBottom w:val="0"/>
              <w:divBdr>
                <w:top w:val="none" w:sz="0" w:space="0" w:color="auto"/>
                <w:left w:val="none" w:sz="0" w:space="0" w:color="auto"/>
                <w:bottom w:val="none" w:sz="0" w:space="0" w:color="auto"/>
                <w:right w:val="none" w:sz="0" w:space="0" w:color="auto"/>
              </w:divBdr>
            </w:div>
            <w:div w:id="478575187">
              <w:marLeft w:val="0"/>
              <w:marRight w:val="0"/>
              <w:marTop w:val="0"/>
              <w:marBottom w:val="0"/>
              <w:divBdr>
                <w:top w:val="none" w:sz="0" w:space="0" w:color="auto"/>
                <w:left w:val="none" w:sz="0" w:space="0" w:color="auto"/>
                <w:bottom w:val="none" w:sz="0" w:space="0" w:color="auto"/>
                <w:right w:val="none" w:sz="0" w:space="0" w:color="auto"/>
              </w:divBdr>
            </w:div>
            <w:div w:id="2092892874">
              <w:marLeft w:val="0"/>
              <w:marRight w:val="0"/>
              <w:marTop w:val="0"/>
              <w:marBottom w:val="0"/>
              <w:divBdr>
                <w:top w:val="none" w:sz="0" w:space="0" w:color="auto"/>
                <w:left w:val="none" w:sz="0" w:space="0" w:color="auto"/>
                <w:bottom w:val="none" w:sz="0" w:space="0" w:color="auto"/>
                <w:right w:val="none" w:sz="0" w:space="0" w:color="auto"/>
              </w:divBdr>
            </w:div>
            <w:div w:id="434255080">
              <w:marLeft w:val="0"/>
              <w:marRight w:val="0"/>
              <w:marTop w:val="0"/>
              <w:marBottom w:val="0"/>
              <w:divBdr>
                <w:top w:val="none" w:sz="0" w:space="0" w:color="auto"/>
                <w:left w:val="none" w:sz="0" w:space="0" w:color="auto"/>
                <w:bottom w:val="none" w:sz="0" w:space="0" w:color="auto"/>
                <w:right w:val="none" w:sz="0" w:space="0" w:color="auto"/>
              </w:divBdr>
            </w:div>
            <w:div w:id="958874250">
              <w:marLeft w:val="0"/>
              <w:marRight w:val="0"/>
              <w:marTop w:val="0"/>
              <w:marBottom w:val="0"/>
              <w:divBdr>
                <w:top w:val="none" w:sz="0" w:space="0" w:color="auto"/>
                <w:left w:val="none" w:sz="0" w:space="0" w:color="auto"/>
                <w:bottom w:val="none" w:sz="0" w:space="0" w:color="auto"/>
                <w:right w:val="none" w:sz="0" w:space="0" w:color="auto"/>
              </w:divBdr>
            </w:div>
            <w:div w:id="1286354014">
              <w:marLeft w:val="0"/>
              <w:marRight w:val="0"/>
              <w:marTop w:val="0"/>
              <w:marBottom w:val="0"/>
              <w:divBdr>
                <w:top w:val="none" w:sz="0" w:space="0" w:color="auto"/>
                <w:left w:val="none" w:sz="0" w:space="0" w:color="auto"/>
                <w:bottom w:val="none" w:sz="0" w:space="0" w:color="auto"/>
                <w:right w:val="none" w:sz="0" w:space="0" w:color="auto"/>
              </w:divBdr>
            </w:div>
            <w:div w:id="566887373">
              <w:marLeft w:val="0"/>
              <w:marRight w:val="0"/>
              <w:marTop w:val="0"/>
              <w:marBottom w:val="0"/>
              <w:divBdr>
                <w:top w:val="none" w:sz="0" w:space="0" w:color="auto"/>
                <w:left w:val="none" w:sz="0" w:space="0" w:color="auto"/>
                <w:bottom w:val="none" w:sz="0" w:space="0" w:color="auto"/>
                <w:right w:val="none" w:sz="0" w:space="0" w:color="auto"/>
              </w:divBdr>
            </w:div>
            <w:div w:id="1387340626">
              <w:marLeft w:val="0"/>
              <w:marRight w:val="0"/>
              <w:marTop w:val="0"/>
              <w:marBottom w:val="0"/>
              <w:divBdr>
                <w:top w:val="none" w:sz="0" w:space="0" w:color="auto"/>
                <w:left w:val="none" w:sz="0" w:space="0" w:color="auto"/>
                <w:bottom w:val="none" w:sz="0" w:space="0" w:color="auto"/>
                <w:right w:val="none" w:sz="0" w:space="0" w:color="auto"/>
              </w:divBdr>
            </w:div>
            <w:div w:id="156385844">
              <w:marLeft w:val="0"/>
              <w:marRight w:val="0"/>
              <w:marTop w:val="0"/>
              <w:marBottom w:val="0"/>
              <w:divBdr>
                <w:top w:val="none" w:sz="0" w:space="0" w:color="auto"/>
                <w:left w:val="none" w:sz="0" w:space="0" w:color="auto"/>
                <w:bottom w:val="none" w:sz="0" w:space="0" w:color="auto"/>
                <w:right w:val="none" w:sz="0" w:space="0" w:color="auto"/>
              </w:divBdr>
            </w:div>
            <w:div w:id="1825505960">
              <w:marLeft w:val="0"/>
              <w:marRight w:val="0"/>
              <w:marTop w:val="0"/>
              <w:marBottom w:val="0"/>
              <w:divBdr>
                <w:top w:val="none" w:sz="0" w:space="0" w:color="auto"/>
                <w:left w:val="none" w:sz="0" w:space="0" w:color="auto"/>
                <w:bottom w:val="none" w:sz="0" w:space="0" w:color="auto"/>
                <w:right w:val="none" w:sz="0" w:space="0" w:color="auto"/>
              </w:divBdr>
            </w:div>
            <w:div w:id="1591231601">
              <w:marLeft w:val="0"/>
              <w:marRight w:val="0"/>
              <w:marTop w:val="0"/>
              <w:marBottom w:val="0"/>
              <w:divBdr>
                <w:top w:val="none" w:sz="0" w:space="0" w:color="auto"/>
                <w:left w:val="none" w:sz="0" w:space="0" w:color="auto"/>
                <w:bottom w:val="none" w:sz="0" w:space="0" w:color="auto"/>
                <w:right w:val="none" w:sz="0" w:space="0" w:color="auto"/>
              </w:divBdr>
            </w:div>
            <w:div w:id="1302804549">
              <w:marLeft w:val="0"/>
              <w:marRight w:val="0"/>
              <w:marTop w:val="0"/>
              <w:marBottom w:val="0"/>
              <w:divBdr>
                <w:top w:val="none" w:sz="0" w:space="0" w:color="auto"/>
                <w:left w:val="none" w:sz="0" w:space="0" w:color="auto"/>
                <w:bottom w:val="none" w:sz="0" w:space="0" w:color="auto"/>
                <w:right w:val="none" w:sz="0" w:space="0" w:color="auto"/>
              </w:divBdr>
            </w:div>
            <w:div w:id="1063942917">
              <w:marLeft w:val="0"/>
              <w:marRight w:val="0"/>
              <w:marTop w:val="0"/>
              <w:marBottom w:val="0"/>
              <w:divBdr>
                <w:top w:val="none" w:sz="0" w:space="0" w:color="auto"/>
                <w:left w:val="none" w:sz="0" w:space="0" w:color="auto"/>
                <w:bottom w:val="none" w:sz="0" w:space="0" w:color="auto"/>
                <w:right w:val="none" w:sz="0" w:space="0" w:color="auto"/>
              </w:divBdr>
            </w:div>
            <w:div w:id="181356822">
              <w:marLeft w:val="0"/>
              <w:marRight w:val="0"/>
              <w:marTop w:val="0"/>
              <w:marBottom w:val="0"/>
              <w:divBdr>
                <w:top w:val="none" w:sz="0" w:space="0" w:color="auto"/>
                <w:left w:val="none" w:sz="0" w:space="0" w:color="auto"/>
                <w:bottom w:val="none" w:sz="0" w:space="0" w:color="auto"/>
                <w:right w:val="none" w:sz="0" w:space="0" w:color="auto"/>
              </w:divBdr>
            </w:div>
            <w:div w:id="2112505747">
              <w:marLeft w:val="0"/>
              <w:marRight w:val="0"/>
              <w:marTop w:val="0"/>
              <w:marBottom w:val="0"/>
              <w:divBdr>
                <w:top w:val="none" w:sz="0" w:space="0" w:color="auto"/>
                <w:left w:val="none" w:sz="0" w:space="0" w:color="auto"/>
                <w:bottom w:val="none" w:sz="0" w:space="0" w:color="auto"/>
                <w:right w:val="none" w:sz="0" w:space="0" w:color="auto"/>
              </w:divBdr>
            </w:div>
            <w:div w:id="34089260">
              <w:marLeft w:val="0"/>
              <w:marRight w:val="0"/>
              <w:marTop w:val="0"/>
              <w:marBottom w:val="0"/>
              <w:divBdr>
                <w:top w:val="none" w:sz="0" w:space="0" w:color="auto"/>
                <w:left w:val="none" w:sz="0" w:space="0" w:color="auto"/>
                <w:bottom w:val="none" w:sz="0" w:space="0" w:color="auto"/>
                <w:right w:val="none" w:sz="0" w:space="0" w:color="auto"/>
              </w:divBdr>
            </w:div>
            <w:div w:id="290748302">
              <w:marLeft w:val="0"/>
              <w:marRight w:val="0"/>
              <w:marTop w:val="0"/>
              <w:marBottom w:val="0"/>
              <w:divBdr>
                <w:top w:val="none" w:sz="0" w:space="0" w:color="auto"/>
                <w:left w:val="none" w:sz="0" w:space="0" w:color="auto"/>
                <w:bottom w:val="none" w:sz="0" w:space="0" w:color="auto"/>
                <w:right w:val="none" w:sz="0" w:space="0" w:color="auto"/>
              </w:divBdr>
            </w:div>
            <w:div w:id="569578655">
              <w:marLeft w:val="0"/>
              <w:marRight w:val="0"/>
              <w:marTop w:val="0"/>
              <w:marBottom w:val="0"/>
              <w:divBdr>
                <w:top w:val="none" w:sz="0" w:space="0" w:color="auto"/>
                <w:left w:val="none" w:sz="0" w:space="0" w:color="auto"/>
                <w:bottom w:val="none" w:sz="0" w:space="0" w:color="auto"/>
                <w:right w:val="none" w:sz="0" w:space="0" w:color="auto"/>
              </w:divBdr>
            </w:div>
            <w:div w:id="315837437">
              <w:marLeft w:val="0"/>
              <w:marRight w:val="0"/>
              <w:marTop w:val="0"/>
              <w:marBottom w:val="0"/>
              <w:divBdr>
                <w:top w:val="none" w:sz="0" w:space="0" w:color="auto"/>
                <w:left w:val="none" w:sz="0" w:space="0" w:color="auto"/>
                <w:bottom w:val="none" w:sz="0" w:space="0" w:color="auto"/>
                <w:right w:val="none" w:sz="0" w:space="0" w:color="auto"/>
              </w:divBdr>
            </w:div>
            <w:div w:id="1166365246">
              <w:marLeft w:val="0"/>
              <w:marRight w:val="0"/>
              <w:marTop w:val="0"/>
              <w:marBottom w:val="0"/>
              <w:divBdr>
                <w:top w:val="none" w:sz="0" w:space="0" w:color="auto"/>
                <w:left w:val="none" w:sz="0" w:space="0" w:color="auto"/>
                <w:bottom w:val="none" w:sz="0" w:space="0" w:color="auto"/>
                <w:right w:val="none" w:sz="0" w:space="0" w:color="auto"/>
              </w:divBdr>
            </w:div>
            <w:div w:id="670643681">
              <w:marLeft w:val="0"/>
              <w:marRight w:val="0"/>
              <w:marTop w:val="0"/>
              <w:marBottom w:val="0"/>
              <w:divBdr>
                <w:top w:val="none" w:sz="0" w:space="0" w:color="auto"/>
                <w:left w:val="none" w:sz="0" w:space="0" w:color="auto"/>
                <w:bottom w:val="none" w:sz="0" w:space="0" w:color="auto"/>
                <w:right w:val="none" w:sz="0" w:space="0" w:color="auto"/>
              </w:divBdr>
            </w:div>
            <w:div w:id="404953445">
              <w:marLeft w:val="0"/>
              <w:marRight w:val="0"/>
              <w:marTop w:val="0"/>
              <w:marBottom w:val="0"/>
              <w:divBdr>
                <w:top w:val="none" w:sz="0" w:space="0" w:color="auto"/>
                <w:left w:val="none" w:sz="0" w:space="0" w:color="auto"/>
                <w:bottom w:val="none" w:sz="0" w:space="0" w:color="auto"/>
                <w:right w:val="none" w:sz="0" w:space="0" w:color="auto"/>
              </w:divBdr>
            </w:div>
            <w:div w:id="1460108824">
              <w:marLeft w:val="0"/>
              <w:marRight w:val="0"/>
              <w:marTop w:val="0"/>
              <w:marBottom w:val="0"/>
              <w:divBdr>
                <w:top w:val="none" w:sz="0" w:space="0" w:color="auto"/>
                <w:left w:val="none" w:sz="0" w:space="0" w:color="auto"/>
                <w:bottom w:val="none" w:sz="0" w:space="0" w:color="auto"/>
                <w:right w:val="none" w:sz="0" w:space="0" w:color="auto"/>
              </w:divBdr>
            </w:div>
            <w:div w:id="2135562293">
              <w:marLeft w:val="0"/>
              <w:marRight w:val="0"/>
              <w:marTop w:val="0"/>
              <w:marBottom w:val="0"/>
              <w:divBdr>
                <w:top w:val="none" w:sz="0" w:space="0" w:color="auto"/>
                <w:left w:val="none" w:sz="0" w:space="0" w:color="auto"/>
                <w:bottom w:val="none" w:sz="0" w:space="0" w:color="auto"/>
                <w:right w:val="none" w:sz="0" w:space="0" w:color="auto"/>
              </w:divBdr>
            </w:div>
            <w:div w:id="1229457617">
              <w:marLeft w:val="0"/>
              <w:marRight w:val="0"/>
              <w:marTop w:val="0"/>
              <w:marBottom w:val="0"/>
              <w:divBdr>
                <w:top w:val="none" w:sz="0" w:space="0" w:color="auto"/>
                <w:left w:val="none" w:sz="0" w:space="0" w:color="auto"/>
                <w:bottom w:val="none" w:sz="0" w:space="0" w:color="auto"/>
                <w:right w:val="none" w:sz="0" w:space="0" w:color="auto"/>
              </w:divBdr>
            </w:div>
            <w:div w:id="986587055">
              <w:marLeft w:val="0"/>
              <w:marRight w:val="0"/>
              <w:marTop w:val="0"/>
              <w:marBottom w:val="0"/>
              <w:divBdr>
                <w:top w:val="none" w:sz="0" w:space="0" w:color="auto"/>
                <w:left w:val="none" w:sz="0" w:space="0" w:color="auto"/>
                <w:bottom w:val="none" w:sz="0" w:space="0" w:color="auto"/>
                <w:right w:val="none" w:sz="0" w:space="0" w:color="auto"/>
              </w:divBdr>
            </w:div>
            <w:div w:id="165244669">
              <w:marLeft w:val="0"/>
              <w:marRight w:val="0"/>
              <w:marTop w:val="0"/>
              <w:marBottom w:val="0"/>
              <w:divBdr>
                <w:top w:val="none" w:sz="0" w:space="0" w:color="auto"/>
                <w:left w:val="none" w:sz="0" w:space="0" w:color="auto"/>
                <w:bottom w:val="none" w:sz="0" w:space="0" w:color="auto"/>
                <w:right w:val="none" w:sz="0" w:space="0" w:color="auto"/>
              </w:divBdr>
            </w:div>
            <w:div w:id="72313900">
              <w:marLeft w:val="0"/>
              <w:marRight w:val="0"/>
              <w:marTop w:val="0"/>
              <w:marBottom w:val="0"/>
              <w:divBdr>
                <w:top w:val="none" w:sz="0" w:space="0" w:color="auto"/>
                <w:left w:val="none" w:sz="0" w:space="0" w:color="auto"/>
                <w:bottom w:val="none" w:sz="0" w:space="0" w:color="auto"/>
                <w:right w:val="none" w:sz="0" w:space="0" w:color="auto"/>
              </w:divBdr>
            </w:div>
            <w:div w:id="2034916173">
              <w:marLeft w:val="0"/>
              <w:marRight w:val="0"/>
              <w:marTop w:val="0"/>
              <w:marBottom w:val="0"/>
              <w:divBdr>
                <w:top w:val="none" w:sz="0" w:space="0" w:color="auto"/>
                <w:left w:val="none" w:sz="0" w:space="0" w:color="auto"/>
                <w:bottom w:val="none" w:sz="0" w:space="0" w:color="auto"/>
                <w:right w:val="none" w:sz="0" w:space="0" w:color="auto"/>
              </w:divBdr>
            </w:div>
            <w:div w:id="804659850">
              <w:marLeft w:val="0"/>
              <w:marRight w:val="0"/>
              <w:marTop w:val="0"/>
              <w:marBottom w:val="0"/>
              <w:divBdr>
                <w:top w:val="none" w:sz="0" w:space="0" w:color="auto"/>
                <w:left w:val="none" w:sz="0" w:space="0" w:color="auto"/>
                <w:bottom w:val="none" w:sz="0" w:space="0" w:color="auto"/>
                <w:right w:val="none" w:sz="0" w:space="0" w:color="auto"/>
              </w:divBdr>
            </w:div>
            <w:div w:id="337853051">
              <w:marLeft w:val="0"/>
              <w:marRight w:val="0"/>
              <w:marTop w:val="0"/>
              <w:marBottom w:val="0"/>
              <w:divBdr>
                <w:top w:val="none" w:sz="0" w:space="0" w:color="auto"/>
                <w:left w:val="none" w:sz="0" w:space="0" w:color="auto"/>
                <w:bottom w:val="none" w:sz="0" w:space="0" w:color="auto"/>
                <w:right w:val="none" w:sz="0" w:space="0" w:color="auto"/>
              </w:divBdr>
            </w:div>
            <w:div w:id="211043968">
              <w:marLeft w:val="0"/>
              <w:marRight w:val="0"/>
              <w:marTop w:val="0"/>
              <w:marBottom w:val="0"/>
              <w:divBdr>
                <w:top w:val="none" w:sz="0" w:space="0" w:color="auto"/>
                <w:left w:val="none" w:sz="0" w:space="0" w:color="auto"/>
                <w:bottom w:val="none" w:sz="0" w:space="0" w:color="auto"/>
                <w:right w:val="none" w:sz="0" w:space="0" w:color="auto"/>
              </w:divBdr>
            </w:div>
            <w:div w:id="1227490738">
              <w:marLeft w:val="0"/>
              <w:marRight w:val="0"/>
              <w:marTop w:val="0"/>
              <w:marBottom w:val="0"/>
              <w:divBdr>
                <w:top w:val="none" w:sz="0" w:space="0" w:color="auto"/>
                <w:left w:val="none" w:sz="0" w:space="0" w:color="auto"/>
                <w:bottom w:val="none" w:sz="0" w:space="0" w:color="auto"/>
                <w:right w:val="none" w:sz="0" w:space="0" w:color="auto"/>
              </w:divBdr>
            </w:div>
            <w:div w:id="2023319295">
              <w:marLeft w:val="0"/>
              <w:marRight w:val="0"/>
              <w:marTop w:val="0"/>
              <w:marBottom w:val="0"/>
              <w:divBdr>
                <w:top w:val="none" w:sz="0" w:space="0" w:color="auto"/>
                <w:left w:val="none" w:sz="0" w:space="0" w:color="auto"/>
                <w:bottom w:val="none" w:sz="0" w:space="0" w:color="auto"/>
                <w:right w:val="none" w:sz="0" w:space="0" w:color="auto"/>
              </w:divBdr>
            </w:div>
            <w:div w:id="1978954987">
              <w:marLeft w:val="0"/>
              <w:marRight w:val="0"/>
              <w:marTop w:val="0"/>
              <w:marBottom w:val="0"/>
              <w:divBdr>
                <w:top w:val="none" w:sz="0" w:space="0" w:color="auto"/>
                <w:left w:val="none" w:sz="0" w:space="0" w:color="auto"/>
                <w:bottom w:val="none" w:sz="0" w:space="0" w:color="auto"/>
                <w:right w:val="none" w:sz="0" w:space="0" w:color="auto"/>
              </w:divBdr>
            </w:div>
            <w:div w:id="283316691">
              <w:marLeft w:val="0"/>
              <w:marRight w:val="0"/>
              <w:marTop w:val="0"/>
              <w:marBottom w:val="0"/>
              <w:divBdr>
                <w:top w:val="none" w:sz="0" w:space="0" w:color="auto"/>
                <w:left w:val="none" w:sz="0" w:space="0" w:color="auto"/>
                <w:bottom w:val="none" w:sz="0" w:space="0" w:color="auto"/>
                <w:right w:val="none" w:sz="0" w:space="0" w:color="auto"/>
              </w:divBdr>
            </w:div>
            <w:div w:id="1369984446">
              <w:marLeft w:val="0"/>
              <w:marRight w:val="0"/>
              <w:marTop w:val="0"/>
              <w:marBottom w:val="0"/>
              <w:divBdr>
                <w:top w:val="none" w:sz="0" w:space="0" w:color="auto"/>
                <w:left w:val="none" w:sz="0" w:space="0" w:color="auto"/>
                <w:bottom w:val="none" w:sz="0" w:space="0" w:color="auto"/>
                <w:right w:val="none" w:sz="0" w:space="0" w:color="auto"/>
              </w:divBdr>
            </w:div>
            <w:div w:id="406659944">
              <w:marLeft w:val="0"/>
              <w:marRight w:val="0"/>
              <w:marTop w:val="0"/>
              <w:marBottom w:val="0"/>
              <w:divBdr>
                <w:top w:val="none" w:sz="0" w:space="0" w:color="auto"/>
                <w:left w:val="none" w:sz="0" w:space="0" w:color="auto"/>
                <w:bottom w:val="none" w:sz="0" w:space="0" w:color="auto"/>
                <w:right w:val="none" w:sz="0" w:space="0" w:color="auto"/>
              </w:divBdr>
            </w:div>
            <w:div w:id="1487670943">
              <w:marLeft w:val="0"/>
              <w:marRight w:val="0"/>
              <w:marTop w:val="0"/>
              <w:marBottom w:val="0"/>
              <w:divBdr>
                <w:top w:val="none" w:sz="0" w:space="0" w:color="auto"/>
                <w:left w:val="none" w:sz="0" w:space="0" w:color="auto"/>
                <w:bottom w:val="none" w:sz="0" w:space="0" w:color="auto"/>
                <w:right w:val="none" w:sz="0" w:space="0" w:color="auto"/>
              </w:divBdr>
            </w:div>
            <w:div w:id="1866090417">
              <w:marLeft w:val="0"/>
              <w:marRight w:val="0"/>
              <w:marTop w:val="0"/>
              <w:marBottom w:val="0"/>
              <w:divBdr>
                <w:top w:val="none" w:sz="0" w:space="0" w:color="auto"/>
                <w:left w:val="none" w:sz="0" w:space="0" w:color="auto"/>
                <w:bottom w:val="none" w:sz="0" w:space="0" w:color="auto"/>
                <w:right w:val="none" w:sz="0" w:space="0" w:color="auto"/>
              </w:divBdr>
            </w:div>
            <w:div w:id="1825966968">
              <w:marLeft w:val="0"/>
              <w:marRight w:val="0"/>
              <w:marTop w:val="0"/>
              <w:marBottom w:val="0"/>
              <w:divBdr>
                <w:top w:val="none" w:sz="0" w:space="0" w:color="auto"/>
                <w:left w:val="none" w:sz="0" w:space="0" w:color="auto"/>
                <w:bottom w:val="none" w:sz="0" w:space="0" w:color="auto"/>
                <w:right w:val="none" w:sz="0" w:space="0" w:color="auto"/>
              </w:divBdr>
            </w:div>
            <w:div w:id="382022361">
              <w:marLeft w:val="0"/>
              <w:marRight w:val="0"/>
              <w:marTop w:val="0"/>
              <w:marBottom w:val="0"/>
              <w:divBdr>
                <w:top w:val="none" w:sz="0" w:space="0" w:color="auto"/>
                <w:left w:val="none" w:sz="0" w:space="0" w:color="auto"/>
                <w:bottom w:val="none" w:sz="0" w:space="0" w:color="auto"/>
                <w:right w:val="none" w:sz="0" w:space="0" w:color="auto"/>
              </w:divBdr>
            </w:div>
            <w:div w:id="1314145600">
              <w:marLeft w:val="0"/>
              <w:marRight w:val="0"/>
              <w:marTop w:val="0"/>
              <w:marBottom w:val="0"/>
              <w:divBdr>
                <w:top w:val="none" w:sz="0" w:space="0" w:color="auto"/>
                <w:left w:val="none" w:sz="0" w:space="0" w:color="auto"/>
                <w:bottom w:val="none" w:sz="0" w:space="0" w:color="auto"/>
                <w:right w:val="none" w:sz="0" w:space="0" w:color="auto"/>
              </w:divBdr>
            </w:div>
            <w:div w:id="1067924664">
              <w:marLeft w:val="0"/>
              <w:marRight w:val="0"/>
              <w:marTop w:val="0"/>
              <w:marBottom w:val="0"/>
              <w:divBdr>
                <w:top w:val="none" w:sz="0" w:space="0" w:color="auto"/>
                <w:left w:val="none" w:sz="0" w:space="0" w:color="auto"/>
                <w:bottom w:val="none" w:sz="0" w:space="0" w:color="auto"/>
                <w:right w:val="none" w:sz="0" w:space="0" w:color="auto"/>
              </w:divBdr>
            </w:div>
            <w:div w:id="8945448">
              <w:marLeft w:val="0"/>
              <w:marRight w:val="0"/>
              <w:marTop w:val="0"/>
              <w:marBottom w:val="0"/>
              <w:divBdr>
                <w:top w:val="none" w:sz="0" w:space="0" w:color="auto"/>
                <w:left w:val="none" w:sz="0" w:space="0" w:color="auto"/>
                <w:bottom w:val="none" w:sz="0" w:space="0" w:color="auto"/>
                <w:right w:val="none" w:sz="0" w:space="0" w:color="auto"/>
              </w:divBdr>
            </w:div>
            <w:div w:id="1515338932">
              <w:marLeft w:val="0"/>
              <w:marRight w:val="0"/>
              <w:marTop w:val="0"/>
              <w:marBottom w:val="0"/>
              <w:divBdr>
                <w:top w:val="none" w:sz="0" w:space="0" w:color="auto"/>
                <w:left w:val="none" w:sz="0" w:space="0" w:color="auto"/>
                <w:bottom w:val="none" w:sz="0" w:space="0" w:color="auto"/>
                <w:right w:val="none" w:sz="0" w:space="0" w:color="auto"/>
              </w:divBdr>
            </w:div>
            <w:div w:id="1909073752">
              <w:marLeft w:val="0"/>
              <w:marRight w:val="0"/>
              <w:marTop w:val="0"/>
              <w:marBottom w:val="0"/>
              <w:divBdr>
                <w:top w:val="none" w:sz="0" w:space="0" w:color="auto"/>
                <w:left w:val="none" w:sz="0" w:space="0" w:color="auto"/>
                <w:bottom w:val="none" w:sz="0" w:space="0" w:color="auto"/>
                <w:right w:val="none" w:sz="0" w:space="0" w:color="auto"/>
              </w:divBdr>
            </w:div>
            <w:div w:id="2132630663">
              <w:marLeft w:val="0"/>
              <w:marRight w:val="0"/>
              <w:marTop w:val="0"/>
              <w:marBottom w:val="0"/>
              <w:divBdr>
                <w:top w:val="none" w:sz="0" w:space="0" w:color="auto"/>
                <w:left w:val="none" w:sz="0" w:space="0" w:color="auto"/>
                <w:bottom w:val="none" w:sz="0" w:space="0" w:color="auto"/>
                <w:right w:val="none" w:sz="0" w:space="0" w:color="auto"/>
              </w:divBdr>
            </w:div>
            <w:div w:id="1333483316">
              <w:marLeft w:val="0"/>
              <w:marRight w:val="0"/>
              <w:marTop w:val="0"/>
              <w:marBottom w:val="0"/>
              <w:divBdr>
                <w:top w:val="none" w:sz="0" w:space="0" w:color="auto"/>
                <w:left w:val="none" w:sz="0" w:space="0" w:color="auto"/>
                <w:bottom w:val="none" w:sz="0" w:space="0" w:color="auto"/>
                <w:right w:val="none" w:sz="0" w:space="0" w:color="auto"/>
              </w:divBdr>
            </w:div>
            <w:div w:id="2122067915">
              <w:marLeft w:val="0"/>
              <w:marRight w:val="0"/>
              <w:marTop w:val="0"/>
              <w:marBottom w:val="0"/>
              <w:divBdr>
                <w:top w:val="none" w:sz="0" w:space="0" w:color="auto"/>
                <w:left w:val="none" w:sz="0" w:space="0" w:color="auto"/>
                <w:bottom w:val="none" w:sz="0" w:space="0" w:color="auto"/>
                <w:right w:val="none" w:sz="0" w:space="0" w:color="auto"/>
              </w:divBdr>
            </w:div>
            <w:div w:id="380133402">
              <w:marLeft w:val="0"/>
              <w:marRight w:val="0"/>
              <w:marTop w:val="0"/>
              <w:marBottom w:val="0"/>
              <w:divBdr>
                <w:top w:val="none" w:sz="0" w:space="0" w:color="auto"/>
                <w:left w:val="none" w:sz="0" w:space="0" w:color="auto"/>
                <w:bottom w:val="none" w:sz="0" w:space="0" w:color="auto"/>
                <w:right w:val="none" w:sz="0" w:space="0" w:color="auto"/>
              </w:divBdr>
            </w:div>
            <w:div w:id="1710567087">
              <w:marLeft w:val="0"/>
              <w:marRight w:val="0"/>
              <w:marTop w:val="0"/>
              <w:marBottom w:val="0"/>
              <w:divBdr>
                <w:top w:val="none" w:sz="0" w:space="0" w:color="auto"/>
                <w:left w:val="none" w:sz="0" w:space="0" w:color="auto"/>
                <w:bottom w:val="none" w:sz="0" w:space="0" w:color="auto"/>
                <w:right w:val="none" w:sz="0" w:space="0" w:color="auto"/>
              </w:divBdr>
            </w:div>
            <w:div w:id="1977251935">
              <w:marLeft w:val="0"/>
              <w:marRight w:val="0"/>
              <w:marTop w:val="0"/>
              <w:marBottom w:val="0"/>
              <w:divBdr>
                <w:top w:val="none" w:sz="0" w:space="0" w:color="auto"/>
                <w:left w:val="none" w:sz="0" w:space="0" w:color="auto"/>
                <w:bottom w:val="none" w:sz="0" w:space="0" w:color="auto"/>
                <w:right w:val="none" w:sz="0" w:space="0" w:color="auto"/>
              </w:divBdr>
            </w:div>
            <w:div w:id="204174719">
              <w:marLeft w:val="0"/>
              <w:marRight w:val="0"/>
              <w:marTop w:val="0"/>
              <w:marBottom w:val="0"/>
              <w:divBdr>
                <w:top w:val="none" w:sz="0" w:space="0" w:color="auto"/>
                <w:left w:val="none" w:sz="0" w:space="0" w:color="auto"/>
                <w:bottom w:val="none" w:sz="0" w:space="0" w:color="auto"/>
                <w:right w:val="none" w:sz="0" w:space="0" w:color="auto"/>
              </w:divBdr>
            </w:div>
            <w:div w:id="975524523">
              <w:marLeft w:val="0"/>
              <w:marRight w:val="0"/>
              <w:marTop w:val="0"/>
              <w:marBottom w:val="0"/>
              <w:divBdr>
                <w:top w:val="none" w:sz="0" w:space="0" w:color="auto"/>
                <w:left w:val="none" w:sz="0" w:space="0" w:color="auto"/>
                <w:bottom w:val="none" w:sz="0" w:space="0" w:color="auto"/>
                <w:right w:val="none" w:sz="0" w:space="0" w:color="auto"/>
              </w:divBdr>
            </w:div>
            <w:div w:id="2067602152">
              <w:marLeft w:val="0"/>
              <w:marRight w:val="0"/>
              <w:marTop w:val="0"/>
              <w:marBottom w:val="0"/>
              <w:divBdr>
                <w:top w:val="none" w:sz="0" w:space="0" w:color="auto"/>
                <w:left w:val="none" w:sz="0" w:space="0" w:color="auto"/>
                <w:bottom w:val="none" w:sz="0" w:space="0" w:color="auto"/>
                <w:right w:val="none" w:sz="0" w:space="0" w:color="auto"/>
              </w:divBdr>
            </w:div>
            <w:div w:id="999692248">
              <w:marLeft w:val="0"/>
              <w:marRight w:val="0"/>
              <w:marTop w:val="0"/>
              <w:marBottom w:val="0"/>
              <w:divBdr>
                <w:top w:val="none" w:sz="0" w:space="0" w:color="auto"/>
                <w:left w:val="none" w:sz="0" w:space="0" w:color="auto"/>
                <w:bottom w:val="none" w:sz="0" w:space="0" w:color="auto"/>
                <w:right w:val="none" w:sz="0" w:space="0" w:color="auto"/>
              </w:divBdr>
            </w:div>
            <w:div w:id="1167284858">
              <w:marLeft w:val="0"/>
              <w:marRight w:val="0"/>
              <w:marTop w:val="0"/>
              <w:marBottom w:val="0"/>
              <w:divBdr>
                <w:top w:val="none" w:sz="0" w:space="0" w:color="auto"/>
                <w:left w:val="none" w:sz="0" w:space="0" w:color="auto"/>
                <w:bottom w:val="none" w:sz="0" w:space="0" w:color="auto"/>
                <w:right w:val="none" w:sz="0" w:space="0" w:color="auto"/>
              </w:divBdr>
            </w:div>
            <w:div w:id="690106765">
              <w:marLeft w:val="0"/>
              <w:marRight w:val="0"/>
              <w:marTop w:val="0"/>
              <w:marBottom w:val="0"/>
              <w:divBdr>
                <w:top w:val="none" w:sz="0" w:space="0" w:color="auto"/>
                <w:left w:val="none" w:sz="0" w:space="0" w:color="auto"/>
                <w:bottom w:val="none" w:sz="0" w:space="0" w:color="auto"/>
                <w:right w:val="none" w:sz="0" w:space="0" w:color="auto"/>
              </w:divBdr>
            </w:div>
            <w:div w:id="1930499508">
              <w:marLeft w:val="0"/>
              <w:marRight w:val="0"/>
              <w:marTop w:val="0"/>
              <w:marBottom w:val="0"/>
              <w:divBdr>
                <w:top w:val="none" w:sz="0" w:space="0" w:color="auto"/>
                <w:left w:val="none" w:sz="0" w:space="0" w:color="auto"/>
                <w:bottom w:val="none" w:sz="0" w:space="0" w:color="auto"/>
                <w:right w:val="none" w:sz="0" w:space="0" w:color="auto"/>
              </w:divBdr>
            </w:div>
            <w:div w:id="652175021">
              <w:marLeft w:val="0"/>
              <w:marRight w:val="0"/>
              <w:marTop w:val="0"/>
              <w:marBottom w:val="0"/>
              <w:divBdr>
                <w:top w:val="none" w:sz="0" w:space="0" w:color="auto"/>
                <w:left w:val="none" w:sz="0" w:space="0" w:color="auto"/>
                <w:bottom w:val="none" w:sz="0" w:space="0" w:color="auto"/>
                <w:right w:val="none" w:sz="0" w:space="0" w:color="auto"/>
              </w:divBdr>
            </w:div>
            <w:div w:id="842278613">
              <w:marLeft w:val="0"/>
              <w:marRight w:val="0"/>
              <w:marTop w:val="0"/>
              <w:marBottom w:val="0"/>
              <w:divBdr>
                <w:top w:val="none" w:sz="0" w:space="0" w:color="auto"/>
                <w:left w:val="none" w:sz="0" w:space="0" w:color="auto"/>
                <w:bottom w:val="none" w:sz="0" w:space="0" w:color="auto"/>
                <w:right w:val="none" w:sz="0" w:space="0" w:color="auto"/>
              </w:divBdr>
            </w:div>
            <w:div w:id="1269044719">
              <w:marLeft w:val="0"/>
              <w:marRight w:val="0"/>
              <w:marTop w:val="0"/>
              <w:marBottom w:val="0"/>
              <w:divBdr>
                <w:top w:val="none" w:sz="0" w:space="0" w:color="auto"/>
                <w:left w:val="none" w:sz="0" w:space="0" w:color="auto"/>
                <w:bottom w:val="none" w:sz="0" w:space="0" w:color="auto"/>
                <w:right w:val="none" w:sz="0" w:space="0" w:color="auto"/>
              </w:divBdr>
            </w:div>
            <w:div w:id="80220810">
              <w:marLeft w:val="0"/>
              <w:marRight w:val="0"/>
              <w:marTop w:val="0"/>
              <w:marBottom w:val="0"/>
              <w:divBdr>
                <w:top w:val="none" w:sz="0" w:space="0" w:color="auto"/>
                <w:left w:val="none" w:sz="0" w:space="0" w:color="auto"/>
                <w:bottom w:val="none" w:sz="0" w:space="0" w:color="auto"/>
                <w:right w:val="none" w:sz="0" w:space="0" w:color="auto"/>
              </w:divBdr>
            </w:div>
            <w:div w:id="1162503815">
              <w:marLeft w:val="0"/>
              <w:marRight w:val="0"/>
              <w:marTop w:val="0"/>
              <w:marBottom w:val="0"/>
              <w:divBdr>
                <w:top w:val="none" w:sz="0" w:space="0" w:color="auto"/>
                <w:left w:val="none" w:sz="0" w:space="0" w:color="auto"/>
                <w:bottom w:val="none" w:sz="0" w:space="0" w:color="auto"/>
                <w:right w:val="none" w:sz="0" w:space="0" w:color="auto"/>
              </w:divBdr>
            </w:div>
            <w:div w:id="1921715231">
              <w:marLeft w:val="0"/>
              <w:marRight w:val="0"/>
              <w:marTop w:val="0"/>
              <w:marBottom w:val="0"/>
              <w:divBdr>
                <w:top w:val="none" w:sz="0" w:space="0" w:color="auto"/>
                <w:left w:val="none" w:sz="0" w:space="0" w:color="auto"/>
                <w:bottom w:val="none" w:sz="0" w:space="0" w:color="auto"/>
                <w:right w:val="none" w:sz="0" w:space="0" w:color="auto"/>
              </w:divBdr>
            </w:div>
            <w:div w:id="237440895">
              <w:marLeft w:val="0"/>
              <w:marRight w:val="0"/>
              <w:marTop w:val="0"/>
              <w:marBottom w:val="0"/>
              <w:divBdr>
                <w:top w:val="none" w:sz="0" w:space="0" w:color="auto"/>
                <w:left w:val="none" w:sz="0" w:space="0" w:color="auto"/>
                <w:bottom w:val="none" w:sz="0" w:space="0" w:color="auto"/>
                <w:right w:val="none" w:sz="0" w:space="0" w:color="auto"/>
              </w:divBdr>
            </w:div>
            <w:div w:id="91322990">
              <w:marLeft w:val="0"/>
              <w:marRight w:val="0"/>
              <w:marTop w:val="0"/>
              <w:marBottom w:val="0"/>
              <w:divBdr>
                <w:top w:val="none" w:sz="0" w:space="0" w:color="auto"/>
                <w:left w:val="none" w:sz="0" w:space="0" w:color="auto"/>
                <w:bottom w:val="none" w:sz="0" w:space="0" w:color="auto"/>
                <w:right w:val="none" w:sz="0" w:space="0" w:color="auto"/>
              </w:divBdr>
            </w:div>
            <w:div w:id="126092874">
              <w:marLeft w:val="0"/>
              <w:marRight w:val="0"/>
              <w:marTop w:val="0"/>
              <w:marBottom w:val="0"/>
              <w:divBdr>
                <w:top w:val="none" w:sz="0" w:space="0" w:color="auto"/>
                <w:left w:val="none" w:sz="0" w:space="0" w:color="auto"/>
                <w:bottom w:val="none" w:sz="0" w:space="0" w:color="auto"/>
                <w:right w:val="none" w:sz="0" w:space="0" w:color="auto"/>
              </w:divBdr>
            </w:div>
            <w:div w:id="1109545341">
              <w:marLeft w:val="0"/>
              <w:marRight w:val="0"/>
              <w:marTop w:val="0"/>
              <w:marBottom w:val="0"/>
              <w:divBdr>
                <w:top w:val="none" w:sz="0" w:space="0" w:color="auto"/>
                <w:left w:val="none" w:sz="0" w:space="0" w:color="auto"/>
                <w:bottom w:val="none" w:sz="0" w:space="0" w:color="auto"/>
                <w:right w:val="none" w:sz="0" w:space="0" w:color="auto"/>
              </w:divBdr>
            </w:div>
            <w:div w:id="959721773">
              <w:marLeft w:val="0"/>
              <w:marRight w:val="0"/>
              <w:marTop w:val="0"/>
              <w:marBottom w:val="0"/>
              <w:divBdr>
                <w:top w:val="none" w:sz="0" w:space="0" w:color="auto"/>
                <w:left w:val="none" w:sz="0" w:space="0" w:color="auto"/>
                <w:bottom w:val="none" w:sz="0" w:space="0" w:color="auto"/>
                <w:right w:val="none" w:sz="0" w:space="0" w:color="auto"/>
              </w:divBdr>
            </w:div>
            <w:div w:id="612857553">
              <w:marLeft w:val="0"/>
              <w:marRight w:val="0"/>
              <w:marTop w:val="0"/>
              <w:marBottom w:val="0"/>
              <w:divBdr>
                <w:top w:val="none" w:sz="0" w:space="0" w:color="auto"/>
                <w:left w:val="none" w:sz="0" w:space="0" w:color="auto"/>
                <w:bottom w:val="none" w:sz="0" w:space="0" w:color="auto"/>
                <w:right w:val="none" w:sz="0" w:space="0" w:color="auto"/>
              </w:divBdr>
            </w:div>
            <w:div w:id="1526361383">
              <w:marLeft w:val="0"/>
              <w:marRight w:val="0"/>
              <w:marTop w:val="0"/>
              <w:marBottom w:val="0"/>
              <w:divBdr>
                <w:top w:val="none" w:sz="0" w:space="0" w:color="auto"/>
                <w:left w:val="none" w:sz="0" w:space="0" w:color="auto"/>
                <w:bottom w:val="none" w:sz="0" w:space="0" w:color="auto"/>
                <w:right w:val="none" w:sz="0" w:space="0" w:color="auto"/>
              </w:divBdr>
            </w:div>
          </w:divsChild>
        </w:div>
        <w:div w:id="1435982144">
          <w:marLeft w:val="0"/>
          <w:marRight w:val="0"/>
          <w:marTop w:val="0"/>
          <w:marBottom w:val="0"/>
          <w:divBdr>
            <w:top w:val="none" w:sz="0" w:space="0" w:color="auto"/>
            <w:left w:val="none" w:sz="0" w:space="0" w:color="auto"/>
            <w:bottom w:val="none" w:sz="0" w:space="0" w:color="auto"/>
            <w:right w:val="none" w:sz="0" w:space="0" w:color="auto"/>
          </w:divBdr>
        </w:div>
        <w:div w:id="421336931">
          <w:marLeft w:val="0"/>
          <w:marRight w:val="0"/>
          <w:marTop w:val="0"/>
          <w:marBottom w:val="0"/>
          <w:divBdr>
            <w:top w:val="none" w:sz="0" w:space="0" w:color="auto"/>
            <w:left w:val="none" w:sz="0" w:space="0" w:color="auto"/>
            <w:bottom w:val="none" w:sz="0" w:space="0" w:color="auto"/>
            <w:right w:val="none" w:sz="0" w:space="0" w:color="auto"/>
          </w:divBdr>
        </w:div>
        <w:div w:id="1135871471">
          <w:marLeft w:val="0"/>
          <w:marRight w:val="0"/>
          <w:marTop w:val="0"/>
          <w:marBottom w:val="0"/>
          <w:divBdr>
            <w:top w:val="none" w:sz="0" w:space="0" w:color="auto"/>
            <w:left w:val="none" w:sz="0" w:space="0" w:color="auto"/>
            <w:bottom w:val="none" w:sz="0" w:space="0" w:color="auto"/>
            <w:right w:val="none" w:sz="0" w:space="0" w:color="auto"/>
          </w:divBdr>
        </w:div>
        <w:div w:id="676350422">
          <w:marLeft w:val="0"/>
          <w:marRight w:val="0"/>
          <w:marTop w:val="0"/>
          <w:marBottom w:val="0"/>
          <w:divBdr>
            <w:top w:val="none" w:sz="0" w:space="0" w:color="auto"/>
            <w:left w:val="none" w:sz="0" w:space="0" w:color="auto"/>
            <w:bottom w:val="none" w:sz="0" w:space="0" w:color="auto"/>
            <w:right w:val="none" w:sz="0" w:space="0" w:color="auto"/>
          </w:divBdr>
        </w:div>
        <w:div w:id="996301136">
          <w:marLeft w:val="0"/>
          <w:marRight w:val="0"/>
          <w:marTop w:val="0"/>
          <w:marBottom w:val="0"/>
          <w:divBdr>
            <w:top w:val="none" w:sz="0" w:space="0" w:color="auto"/>
            <w:left w:val="none" w:sz="0" w:space="0" w:color="auto"/>
            <w:bottom w:val="none" w:sz="0" w:space="0" w:color="auto"/>
            <w:right w:val="none" w:sz="0" w:space="0" w:color="auto"/>
          </w:divBdr>
        </w:div>
        <w:div w:id="1664584">
          <w:marLeft w:val="0"/>
          <w:marRight w:val="0"/>
          <w:marTop w:val="0"/>
          <w:marBottom w:val="0"/>
          <w:divBdr>
            <w:top w:val="none" w:sz="0" w:space="0" w:color="auto"/>
            <w:left w:val="none" w:sz="0" w:space="0" w:color="auto"/>
            <w:bottom w:val="none" w:sz="0" w:space="0" w:color="auto"/>
            <w:right w:val="none" w:sz="0" w:space="0" w:color="auto"/>
          </w:divBdr>
        </w:div>
        <w:div w:id="1999797746">
          <w:marLeft w:val="0"/>
          <w:marRight w:val="0"/>
          <w:marTop w:val="0"/>
          <w:marBottom w:val="0"/>
          <w:divBdr>
            <w:top w:val="none" w:sz="0" w:space="0" w:color="auto"/>
            <w:left w:val="none" w:sz="0" w:space="0" w:color="auto"/>
            <w:bottom w:val="none" w:sz="0" w:space="0" w:color="auto"/>
            <w:right w:val="none" w:sz="0" w:space="0" w:color="auto"/>
          </w:divBdr>
        </w:div>
        <w:div w:id="1640067092">
          <w:marLeft w:val="0"/>
          <w:marRight w:val="0"/>
          <w:marTop w:val="0"/>
          <w:marBottom w:val="0"/>
          <w:divBdr>
            <w:top w:val="none" w:sz="0" w:space="0" w:color="auto"/>
            <w:left w:val="none" w:sz="0" w:space="0" w:color="auto"/>
            <w:bottom w:val="none" w:sz="0" w:space="0" w:color="auto"/>
            <w:right w:val="none" w:sz="0" w:space="0" w:color="auto"/>
          </w:divBdr>
        </w:div>
        <w:div w:id="1643388616">
          <w:marLeft w:val="0"/>
          <w:marRight w:val="0"/>
          <w:marTop w:val="0"/>
          <w:marBottom w:val="0"/>
          <w:divBdr>
            <w:top w:val="none" w:sz="0" w:space="0" w:color="auto"/>
            <w:left w:val="none" w:sz="0" w:space="0" w:color="auto"/>
            <w:bottom w:val="none" w:sz="0" w:space="0" w:color="auto"/>
            <w:right w:val="none" w:sz="0" w:space="0" w:color="auto"/>
          </w:divBdr>
        </w:div>
        <w:div w:id="1596087012">
          <w:marLeft w:val="0"/>
          <w:marRight w:val="0"/>
          <w:marTop w:val="0"/>
          <w:marBottom w:val="0"/>
          <w:divBdr>
            <w:top w:val="none" w:sz="0" w:space="0" w:color="auto"/>
            <w:left w:val="none" w:sz="0" w:space="0" w:color="auto"/>
            <w:bottom w:val="none" w:sz="0" w:space="0" w:color="auto"/>
            <w:right w:val="none" w:sz="0" w:space="0" w:color="auto"/>
          </w:divBdr>
        </w:div>
        <w:div w:id="212741368">
          <w:marLeft w:val="0"/>
          <w:marRight w:val="0"/>
          <w:marTop w:val="0"/>
          <w:marBottom w:val="0"/>
          <w:divBdr>
            <w:top w:val="none" w:sz="0" w:space="0" w:color="auto"/>
            <w:left w:val="none" w:sz="0" w:space="0" w:color="auto"/>
            <w:bottom w:val="none" w:sz="0" w:space="0" w:color="auto"/>
            <w:right w:val="none" w:sz="0" w:space="0" w:color="auto"/>
          </w:divBdr>
        </w:div>
        <w:div w:id="772046305">
          <w:marLeft w:val="0"/>
          <w:marRight w:val="0"/>
          <w:marTop w:val="0"/>
          <w:marBottom w:val="0"/>
          <w:divBdr>
            <w:top w:val="none" w:sz="0" w:space="0" w:color="auto"/>
            <w:left w:val="none" w:sz="0" w:space="0" w:color="auto"/>
            <w:bottom w:val="none" w:sz="0" w:space="0" w:color="auto"/>
            <w:right w:val="none" w:sz="0" w:space="0" w:color="auto"/>
          </w:divBdr>
        </w:div>
        <w:div w:id="1045059364">
          <w:marLeft w:val="0"/>
          <w:marRight w:val="0"/>
          <w:marTop w:val="0"/>
          <w:marBottom w:val="0"/>
          <w:divBdr>
            <w:top w:val="none" w:sz="0" w:space="0" w:color="auto"/>
            <w:left w:val="none" w:sz="0" w:space="0" w:color="auto"/>
            <w:bottom w:val="none" w:sz="0" w:space="0" w:color="auto"/>
            <w:right w:val="none" w:sz="0" w:space="0" w:color="auto"/>
          </w:divBdr>
        </w:div>
        <w:div w:id="742680817">
          <w:marLeft w:val="0"/>
          <w:marRight w:val="0"/>
          <w:marTop w:val="0"/>
          <w:marBottom w:val="0"/>
          <w:divBdr>
            <w:top w:val="none" w:sz="0" w:space="0" w:color="auto"/>
            <w:left w:val="none" w:sz="0" w:space="0" w:color="auto"/>
            <w:bottom w:val="none" w:sz="0" w:space="0" w:color="auto"/>
            <w:right w:val="none" w:sz="0" w:space="0" w:color="auto"/>
          </w:divBdr>
        </w:div>
        <w:div w:id="526990721">
          <w:marLeft w:val="0"/>
          <w:marRight w:val="0"/>
          <w:marTop w:val="0"/>
          <w:marBottom w:val="0"/>
          <w:divBdr>
            <w:top w:val="none" w:sz="0" w:space="0" w:color="auto"/>
            <w:left w:val="none" w:sz="0" w:space="0" w:color="auto"/>
            <w:bottom w:val="none" w:sz="0" w:space="0" w:color="auto"/>
            <w:right w:val="none" w:sz="0" w:space="0" w:color="auto"/>
          </w:divBdr>
        </w:div>
        <w:div w:id="723142332">
          <w:marLeft w:val="0"/>
          <w:marRight w:val="0"/>
          <w:marTop w:val="0"/>
          <w:marBottom w:val="0"/>
          <w:divBdr>
            <w:top w:val="none" w:sz="0" w:space="0" w:color="auto"/>
            <w:left w:val="none" w:sz="0" w:space="0" w:color="auto"/>
            <w:bottom w:val="none" w:sz="0" w:space="0" w:color="auto"/>
            <w:right w:val="none" w:sz="0" w:space="0" w:color="auto"/>
          </w:divBdr>
        </w:div>
        <w:div w:id="726608711">
          <w:marLeft w:val="0"/>
          <w:marRight w:val="0"/>
          <w:marTop w:val="0"/>
          <w:marBottom w:val="0"/>
          <w:divBdr>
            <w:top w:val="none" w:sz="0" w:space="0" w:color="auto"/>
            <w:left w:val="none" w:sz="0" w:space="0" w:color="auto"/>
            <w:bottom w:val="none" w:sz="0" w:space="0" w:color="auto"/>
            <w:right w:val="none" w:sz="0" w:space="0" w:color="auto"/>
          </w:divBdr>
        </w:div>
        <w:div w:id="1640260958">
          <w:marLeft w:val="0"/>
          <w:marRight w:val="0"/>
          <w:marTop w:val="0"/>
          <w:marBottom w:val="0"/>
          <w:divBdr>
            <w:top w:val="none" w:sz="0" w:space="0" w:color="auto"/>
            <w:left w:val="none" w:sz="0" w:space="0" w:color="auto"/>
            <w:bottom w:val="none" w:sz="0" w:space="0" w:color="auto"/>
            <w:right w:val="none" w:sz="0" w:space="0" w:color="auto"/>
          </w:divBdr>
        </w:div>
        <w:div w:id="1817261383">
          <w:marLeft w:val="0"/>
          <w:marRight w:val="0"/>
          <w:marTop w:val="0"/>
          <w:marBottom w:val="0"/>
          <w:divBdr>
            <w:top w:val="none" w:sz="0" w:space="0" w:color="auto"/>
            <w:left w:val="none" w:sz="0" w:space="0" w:color="auto"/>
            <w:bottom w:val="none" w:sz="0" w:space="0" w:color="auto"/>
            <w:right w:val="none" w:sz="0" w:space="0" w:color="auto"/>
          </w:divBdr>
        </w:div>
        <w:div w:id="6716983">
          <w:marLeft w:val="0"/>
          <w:marRight w:val="0"/>
          <w:marTop w:val="0"/>
          <w:marBottom w:val="0"/>
          <w:divBdr>
            <w:top w:val="none" w:sz="0" w:space="0" w:color="auto"/>
            <w:left w:val="none" w:sz="0" w:space="0" w:color="auto"/>
            <w:bottom w:val="none" w:sz="0" w:space="0" w:color="auto"/>
            <w:right w:val="none" w:sz="0" w:space="0" w:color="auto"/>
          </w:divBdr>
        </w:div>
        <w:div w:id="743800221">
          <w:marLeft w:val="0"/>
          <w:marRight w:val="0"/>
          <w:marTop w:val="0"/>
          <w:marBottom w:val="0"/>
          <w:divBdr>
            <w:top w:val="none" w:sz="0" w:space="0" w:color="auto"/>
            <w:left w:val="none" w:sz="0" w:space="0" w:color="auto"/>
            <w:bottom w:val="none" w:sz="0" w:space="0" w:color="auto"/>
            <w:right w:val="none" w:sz="0" w:space="0" w:color="auto"/>
          </w:divBdr>
        </w:div>
        <w:div w:id="526990053">
          <w:marLeft w:val="0"/>
          <w:marRight w:val="0"/>
          <w:marTop w:val="0"/>
          <w:marBottom w:val="0"/>
          <w:divBdr>
            <w:top w:val="none" w:sz="0" w:space="0" w:color="auto"/>
            <w:left w:val="none" w:sz="0" w:space="0" w:color="auto"/>
            <w:bottom w:val="none" w:sz="0" w:space="0" w:color="auto"/>
            <w:right w:val="none" w:sz="0" w:space="0" w:color="auto"/>
          </w:divBdr>
        </w:div>
        <w:div w:id="1901161862">
          <w:marLeft w:val="0"/>
          <w:marRight w:val="0"/>
          <w:marTop w:val="0"/>
          <w:marBottom w:val="0"/>
          <w:divBdr>
            <w:top w:val="none" w:sz="0" w:space="0" w:color="auto"/>
            <w:left w:val="none" w:sz="0" w:space="0" w:color="auto"/>
            <w:bottom w:val="none" w:sz="0" w:space="0" w:color="auto"/>
            <w:right w:val="none" w:sz="0" w:space="0" w:color="auto"/>
          </w:divBdr>
        </w:div>
        <w:div w:id="1235975030">
          <w:marLeft w:val="0"/>
          <w:marRight w:val="0"/>
          <w:marTop w:val="0"/>
          <w:marBottom w:val="0"/>
          <w:divBdr>
            <w:top w:val="none" w:sz="0" w:space="0" w:color="auto"/>
            <w:left w:val="none" w:sz="0" w:space="0" w:color="auto"/>
            <w:bottom w:val="none" w:sz="0" w:space="0" w:color="auto"/>
            <w:right w:val="none" w:sz="0" w:space="0" w:color="auto"/>
          </w:divBdr>
        </w:div>
        <w:div w:id="496920251">
          <w:marLeft w:val="0"/>
          <w:marRight w:val="0"/>
          <w:marTop w:val="0"/>
          <w:marBottom w:val="0"/>
          <w:divBdr>
            <w:top w:val="none" w:sz="0" w:space="0" w:color="auto"/>
            <w:left w:val="none" w:sz="0" w:space="0" w:color="auto"/>
            <w:bottom w:val="none" w:sz="0" w:space="0" w:color="auto"/>
            <w:right w:val="none" w:sz="0" w:space="0" w:color="auto"/>
          </w:divBdr>
        </w:div>
        <w:div w:id="984092275">
          <w:marLeft w:val="0"/>
          <w:marRight w:val="0"/>
          <w:marTop w:val="0"/>
          <w:marBottom w:val="0"/>
          <w:divBdr>
            <w:top w:val="none" w:sz="0" w:space="0" w:color="auto"/>
            <w:left w:val="none" w:sz="0" w:space="0" w:color="auto"/>
            <w:bottom w:val="none" w:sz="0" w:space="0" w:color="auto"/>
            <w:right w:val="none" w:sz="0" w:space="0" w:color="auto"/>
          </w:divBdr>
        </w:div>
        <w:div w:id="1895190055">
          <w:marLeft w:val="0"/>
          <w:marRight w:val="0"/>
          <w:marTop w:val="0"/>
          <w:marBottom w:val="0"/>
          <w:divBdr>
            <w:top w:val="none" w:sz="0" w:space="0" w:color="auto"/>
            <w:left w:val="none" w:sz="0" w:space="0" w:color="auto"/>
            <w:bottom w:val="none" w:sz="0" w:space="0" w:color="auto"/>
            <w:right w:val="none" w:sz="0" w:space="0" w:color="auto"/>
          </w:divBdr>
        </w:div>
        <w:div w:id="1027025373">
          <w:marLeft w:val="0"/>
          <w:marRight w:val="0"/>
          <w:marTop w:val="0"/>
          <w:marBottom w:val="0"/>
          <w:divBdr>
            <w:top w:val="none" w:sz="0" w:space="0" w:color="auto"/>
            <w:left w:val="none" w:sz="0" w:space="0" w:color="auto"/>
            <w:bottom w:val="none" w:sz="0" w:space="0" w:color="auto"/>
            <w:right w:val="none" w:sz="0" w:space="0" w:color="auto"/>
          </w:divBdr>
        </w:div>
        <w:div w:id="704797000">
          <w:marLeft w:val="0"/>
          <w:marRight w:val="0"/>
          <w:marTop w:val="0"/>
          <w:marBottom w:val="0"/>
          <w:divBdr>
            <w:top w:val="none" w:sz="0" w:space="0" w:color="auto"/>
            <w:left w:val="none" w:sz="0" w:space="0" w:color="auto"/>
            <w:bottom w:val="none" w:sz="0" w:space="0" w:color="auto"/>
            <w:right w:val="none" w:sz="0" w:space="0" w:color="auto"/>
          </w:divBdr>
        </w:div>
        <w:div w:id="1267152597">
          <w:marLeft w:val="0"/>
          <w:marRight w:val="0"/>
          <w:marTop w:val="0"/>
          <w:marBottom w:val="0"/>
          <w:divBdr>
            <w:top w:val="none" w:sz="0" w:space="0" w:color="auto"/>
            <w:left w:val="none" w:sz="0" w:space="0" w:color="auto"/>
            <w:bottom w:val="none" w:sz="0" w:space="0" w:color="auto"/>
            <w:right w:val="none" w:sz="0" w:space="0" w:color="auto"/>
          </w:divBdr>
        </w:div>
        <w:div w:id="631595829">
          <w:marLeft w:val="0"/>
          <w:marRight w:val="0"/>
          <w:marTop w:val="0"/>
          <w:marBottom w:val="0"/>
          <w:divBdr>
            <w:top w:val="none" w:sz="0" w:space="0" w:color="auto"/>
            <w:left w:val="none" w:sz="0" w:space="0" w:color="auto"/>
            <w:bottom w:val="none" w:sz="0" w:space="0" w:color="auto"/>
            <w:right w:val="none" w:sz="0" w:space="0" w:color="auto"/>
          </w:divBdr>
        </w:div>
        <w:div w:id="225265883">
          <w:marLeft w:val="0"/>
          <w:marRight w:val="0"/>
          <w:marTop w:val="0"/>
          <w:marBottom w:val="0"/>
          <w:divBdr>
            <w:top w:val="none" w:sz="0" w:space="0" w:color="auto"/>
            <w:left w:val="none" w:sz="0" w:space="0" w:color="auto"/>
            <w:bottom w:val="none" w:sz="0" w:space="0" w:color="auto"/>
            <w:right w:val="none" w:sz="0" w:space="0" w:color="auto"/>
          </w:divBdr>
        </w:div>
        <w:div w:id="123737756">
          <w:marLeft w:val="0"/>
          <w:marRight w:val="0"/>
          <w:marTop w:val="0"/>
          <w:marBottom w:val="0"/>
          <w:divBdr>
            <w:top w:val="none" w:sz="0" w:space="0" w:color="auto"/>
            <w:left w:val="none" w:sz="0" w:space="0" w:color="auto"/>
            <w:bottom w:val="none" w:sz="0" w:space="0" w:color="auto"/>
            <w:right w:val="none" w:sz="0" w:space="0" w:color="auto"/>
          </w:divBdr>
        </w:div>
        <w:div w:id="1990208357">
          <w:marLeft w:val="0"/>
          <w:marRight w:val="0"/>
          <w:marTop w:val="0"/>
          <w:marBottom w:val="0"/>
          <w:divBdr>
            <w:top w:val="none" w:sz="0" w:space="0" w:color="auto"/>
            <w:left w:val="none" w:sz="0" w:space="0" w:color="auto"/>
            <w:bottom w:val="none" w:sz="0" w:space="0" w:color="auto"/>
            <w:right w:val="none" w:sz="0" w:space="0" w:color="auto"/>
          </w:divBdr>
        </w:div>
        <w:div w:id="1425804127">
          <w:marLeft w:val="0"/>
          <w:marRight w:val="0"/>
          <w:marTop w:val="0"/>
          <w:marBottom w:val="0"/>
          <w:divBdr>
            <w:top w:val="none" w:sz="0" w:space="0" w:color="auto"/>
            <w:left w:val="none" w:sz="0" w:space="0" w:color="auto"/>
            <w:bottom w:val="none" w:sz="0" w:space="0" w:color="auto"/>
            <w:right w:val="none" w:sz="0" w:space="0" w:color="auto"/>
          </w:divBdr>
        </w:div>
        <w:div w:id="876359775">
          <w:marLeft w:val="0"/>
          <w:marRight w:val="0"/>
          <w:marTop w:val="0"/>
          <w:marBottom w:val="0"/>
          <w:divBdr>
            <w:top w:val="none" w:sz="0" w:space="0" w:color="auto"/>
            <w:left w:val="none" w:sz="0" w:space="0" w:color="auto"/>
            <w:bottom w:val="none" w:sz="0" w:space="0" w:color="auto"/>
            <w:right w:val="none" w:sz="0" w:space="0" w:color="auto"/>
          </w:divBdr>
        </w:div>
        <w:div w:id="937761195">
          <w:marLeft w:val="0"/>
          <w:marRight w:val="0"/>
          <w:marTop w:val="0"/>
          <w:marBottom w:val="0"/>
          <w:divBdr>
            <w:top w:val="none" w:sz="0" w:space="0" w:color="auto"/>
            <w:left w:val="none" w:sz="0" w:space="0" w:color="auto"/>
            <w:bottom w:val="none" w:sz="0" w:space="0" w:color="auto"/>
            <w:right w:val="none" w:sz="0" w:space="0" w:color="auto"/>
          </w:divBdr>
        </w:div>
        <w:div w:id="901907387">
          <w:marLeft w:val="0"/>
          <w:marRight w:val="0"/>
          <w:marTop w:val="0"/>
          <w:marBottom w:val="0"/>
          <w:divBdr>
            <w:top w:val="none" w:sz="0" w:space="0" w:color="auto"/>
            <w:left w:val="none" w:sz="0" w:space="0" w:color="auto"/>
            <w:bottom w:val="none" w:sz="0" w:space="0" w:color="auto"/>
            <w:right w:val="none" w:sz="0" w:space="0" w:color="auto"/>
          </w:divBdr>
        </w:div>
        <w:div w:id="674921026">
          <w:marLeft w:val="0"/>
          <w:marRight w:val="0"/>
          <w:marTop w:val="0"/>
          <w:marBottom w:val="0"/>
          <w:divBdr>
            <w:top w:val="none" w:sz="0" w:space="0" w:color="auto"/>
            <w:left w:val="none" w:sz="0" w:space="0" w:color="auto"/>
            <w:bottom w:val="none" w:sz="0" w:space="0" w:color="auto"/>
            <w:right w:val="none" w:sz="0" w:space="0" w:color="auto"/>
          </w:divBdr>
        </w:div>
        <w:div w:id="1399396997">
          <w:marLeft w:val="0"/>
          <w:marRight w:val="0"/>
          <w:marTop w:val="0"/>
          <w:marBottom w:val="0"/>
          <w:divBdr>
            <w:top w:val="none" w:sz="0" w:space="0" w:color="auto"/>
            <w:left w:val="none" w:sz="0" w:space="0" w:color="auto"/>
            <w:bottom w:val="none" w:sz="0" w:space="0" w:color="auto"/>
            <w:right w:val="none" w:sz="0" w:space="0" w:color="auto"/>
          </w:divBdr>
        </w:div>
        <w:div w:id="1897011525">
          <w:marLeft w:val="0"/>
          <w:marRight w:val="0"/>
          <w:marTop w:val="0"/>
          <w:marBottom w:val="0"/>
          <w:divBdr>
            <w:top w:val="none" w:sz="0" w:space="0" w:color="auto"/>
            <w:left w:val="none" w:sz="0" w:space="0" w:color="auto"/>
            <w:bottom w:val="none" w:sz="0" w:space="0" w:color="auto"/>
            <w:right w:val="none" w:sz="0" w:space="0" w:color="auto"/>
          </w:divBdr>
        </w:div>
        <w:div w:id="49548101">
          <w:marLeft w:val="0"/>
          <w:marRight w:val="0"/>
          <w:marTop w:val="0"/>
          <w:marBottom w:val="0"/>
          <w:divBdr>
            <w:top w:val="none" w:sz="0" w:space="0" w:color="auto"/>
            <w:left w:val="none" w:sz="0" w:space="0" w:color="auto"/>
            <w:bottom w:val="none" w:sz="0" w:space="0" w:color="auto"/>
            <w:right w:val="none" w:sz="0" w:space="0" w:color="auto"/>
          </w:divBdr>
        </w:div>
        <w:div w:id="1790394672">
          <w:marLeft w:val="0"/>
          <w:marRight w:val="0"/>
          <w:marTop w:val="0"/>
          <w:marBottom w:val="0"/>
          <w:divBdr>
            <w:top w:val="none" w:sz="0" w:space="0" w:color="auto"/>
            <w:left w:val="none" w:sz="0" w:space="0" w:color="auto"/>
            <w:bottom w:val="none" w:sz="0" w:space="0" w:color="auto"/>
            <w:right w:val="none" w:sz="0" w:space="0" w:color="auto"/>
          </w:divBdr>
        </w:div>
        <w:div w:id="1676421680">
          <w:marLeft w:val="0"/>
          <w:marRight w:val="0"/>
          <w:marTop w:val="0"/>
          <w:marBottom w:val="0"/>
          <w:divBdr>
            <w:top w:val="none" w:sz="0" w:space="0" w:color="auto"/>
            <w:left w:val="none" w:sz="0" w:space="0" w:color="auto"/>
            <w:bottom w:val="none" w:sz="0" w:space="0" w:color="auto"/>
            <w:right w:val="none" w:sz="0" w:space="0" w:color="auto"/>
          </w:divBdr>
        </w:div>
        <w:div w:id="20203252">
          <w:marLeft w:val="0"/>
          <w:marRight w:val="0"/>
          <w:marTop w:val="0"/>
          <w:marBottom w:val="0"/>
          <w:divBdr>
            <w:top w:val="none" w:sz="0" w:space="0" w:color="auto"/>
            <w:left w:val="none" w:sz="0" w:space="0" w:color="auto"/>
            <w:bottom w:val="none" w:sz="0" w:space="0" w:color="auto"/>
            <w:right w:val="none" w:sz="0" w:space="0" w:color="auto"/>
          </w:divBdr>
        </w:div>
        <w:div w:id="699598021">
          <w:marLeft w:val="0"/>
          <w:marRight w:val="0"/>
          <w:marTop w:val="0"/>
          <w:marBottom w:val="0"/>
          <w:divBdr>
            <w:top w:val="none" w:sz="0" w:space="0" w:color="auto"/>
            <w:left w:val="none" w:sz="0" w:space="0" w:color="auto"/>
            <w:bottom w:val="none" w:sz="0" w:space="0" w:color="auto"/>
            <w:right w:val="none" w:sz="0" w:space="0" w:color="auto"/>
          </w:divBdr>
        </w:div>
        <w:div w:id="293222003">
          <w:marLeft w:val="0"/>
          <w:marRight w:val="0"/>
          <w:marTop w:val="0"/>
          <w:marBottom w:val="0"/>
          <w:divBdr>
            <w:top w:val="none" w:sz="0" w:space="0" w:color="auto"/>
            <w:left w:val="none" w:sz="0" w:space="0" w:color="auto"/>
            <w:bottom w:val="none" w:sz="0" w:space="0" w:color="auto"/>
            <w:right w:val="none" w:sz="0" w:space="0" w:color="auto"/>
          </w:divBdr>
        </w:div>
        <w:div w:id="37780208">
          <w:marLeft w:val="0"/>
          <w:marRight w:val="0"/>
          <w:marTop w:val="0"/>
          <w:marBottom w:val="0"/>
          <w:divBdr>
            <w:top w:val="none" w:sz="0" w:space="0" w:color="auto"/>
            <w:left w:val="none" w:sz="0" w:space="0" w:color="auto"/>
            <w:bottom w:val="none" w:sz="0" w:space="0" w:color="auto"/>
            <w:right w:val="none" w:sz="0" w:space="0" w:color="auto"/>
          </w:divBdr>
        </w:div>
        <w:div w:id="135537103">
          <w:marLeft w:val="0"/>
          <w:marRight w:val="0"/>
          <w:marTop w:val="0"/>
          <w:marBottom w:val="0"/>
          <w:divBdr>
            <w:top w:val="none" w:sz="0" w:space="0" w:color="auto"/>
            <w:left w:val="none" w:sz="0" w:space="0" w:color="auto"/>
            <w:bottom w:val="none" w:sz="0" w:space="0" w:color="auto"/>
            <w:right w:val="none" w:sz="0" w:space="0" w:color="auto"/>
          </w:divBdr>
        </w:div>
        <w:div w:id="187530472">
          <w:marLeft w:val="0"/>
          <w:marRight w:val="0"/>
          <w:marTop w:val="0"/>
          <w:marBottom w:val="0"/>
          <w:divBdr>
            <w:top w:val="none" w:sz="0" w:space="0" w:color="auto"/>
            <w:left w:val="none" w:sz="0" w:space="0" w:color="auto"/>
            <w:bottom w:val="none" w:sz="0" w:space="0" w:color="auto"/>
            <w:right w:val="none" w:sz="0" w:space="0" w:color="auto"/>
          </w:divBdr>
        </w:div>
        <w:div w:id="1978100055">
          <w:marLeft w:val="0"/>
          <w:marRight w:val="0"/>
          <w:marTop w:val="0"/>
          <w:marBottom w:val="0"/>
          <w:divBdr>
            <w:top w:val="none" w:sz="0" w:space="0" w:color="auto"/>
            <w:left w:val="none" w:sz="0" w:space="0" w:color="auto"/>
            <w:bottom w:val="none" w:sz="0" w:space="0" w:color="auto"/>
            <w:right w:val="none" w:sz="0" w:space="0" w:color="auto"/>
          </w:divBdr>
        </w:div>
        <w:div w:id="1759056057">
          <w:marLeft w:val="0"/>
          <w:marRight w:val="0"/>
          <w:marTop w:val="0"/>
          <w:marBottom w:val="0"/>
          <w:divBdr>
            <w:top w:val="none" w:sz="0" w:space="0" w:color="auto"/>
            <w:left w:val="none" w:sz="0" w:space="0" w:color="auto"/>
            <w:bottom w:val="none" w:sz="0" w:space="0" w:color="auto"/>
            <w:right w:val="none" w:sz="0" w:space="0" w:color="auto"/>
          </w:divBdr>
        </w:div>
        <w:div w:id="95297331">
          <w:marLeft w:val="0"/>
          <w:marRight w:val="0"/>
          <w:marTop w:val="0"/>
          <w:marBottom w:val="0"/>
          <w:divBdr>
            <w:top w:val="none" w:sz="0" w:space="0" w:color="auto"/>
            <w:left w:val="none" w:sz="0" w:space="0" w:color="auto"/>
            <w:bottom w:val="none" w:sz="0" w:space="0" w:color="auto"/>
            <w:right w:val="none" w:sz="0" w:space="0" w:color="auto"/>
          </w:divBdr>
        </w:div>
        <w:div w:id="1880049468">
          <w:marLeft w:val="0"/>
          <w:marRight w:val="0"/>
          <w:marTop w:val="0"/>
          <w:marBottom w:val="0"/>
          <w:divBdr>
            <w:top w:val="none" w:sz="0" w:space="0" w:color="auto"/>
            <w:left w:val="none" w:sz="0" w:space="0" w:color="auto"/>
            <w:bottom w:val="none" w:sz="0" w:space="0" w:color="auto"/>
            <w:right w:val="none" w:sz="0" w:space="0" w:color="auto"/>
          </w:divBdr>
        </w:div>
        <w:div w:id="1562011368">
          <w:marLeft w:val="0"/>
          <w:marRight w:val="0"/>
          <w:marTop w:val="0"/>
          <w:marBottom w:val="0"/>
          <w:divBdr>
            <w:top w:val="none" w:sz="0" w:space="0" w:color="auto"/>
            <w:left w:val="none" w:sz="0" w:space="0" w:color="auto"/>
            <w:bottom w:val="none" w:sz="0" w:space="0" w:color="auto"/>
            <w:right w:val="none" w:sz="0" w:space="0" w:color="auto"/>
          </w:divBdr>
        </w:div>
        <w:div w:id="62339545">
          <w:marLeft w:val="0"/>
          <w:marRight w:val="0"/>
          <w:marTop w:val="0"/>
          <w:marBottom w:val="0"/>
          <w:divBdr>
            <w:top w:val="none" w:sz="0" w:space="0" w:color="auto"/>
            <w:left w:val="none" w:sz="0" w:space="0" w:color="auto"/>
            <w:bottom w:val="none" w:sz="0" w:space="0" w:color="auto"/>
            <w:right w:val="none" w:sz="0" w:space="0" w:color="auto"/>
          </w:divBdr>
        </w:div>
        <w:div w:id="1218590248">
          <w:marLeft w:val="0"/>
          <w:marRight w:val="0"/>
          <w:marTop w:val="0"/>
          <w:marBottom w:val="0"/>
          <w:divBdr>
            <w:top w:val="none" w:sz="0" w:space="0" w:color="auto"/>
            <w:left w:val="none" w:sz="0" w:space="0" w:color="auto"/>
            <w:bottom w:val="none" w:sz="0" w:space="0" w:color="auto"/>
            <w:right w:val="none" w:sz="0" w:space="0" w:color="auto"/>
          </w:divBdr>
        </w:div>
        <w:div w:id="1153329275">
          <w:marLeft w:val="0"/>
          <w:marRight w:val="0"/>
          <w:marTop w:val="0"/>
          <w:marBottom w:val="0"/>
          <w:divBdr>
            <w:top w:val="none" w:sz="0" w:space="0" w:color="auto"/>
            <w:left w:val="none" w:sz="0" w:space="0" w:color="auto"/>
            <w:bottom w:val="none" w:sz="0" w:space="0" w:color="auto"/>
            <w:right w:val="none" w:sz="0" w:space="0" w:color="auto"/>
          </w:divBdr>
        </w:div>
        <w:div w:id="1388411590">
          <w:marLeft w:val="0"/>
          <w:marRight w:val="0"/>
          <w:marTop w:val="0"/>
          <w:marBottom w:val="0"/>
          <w:divBdr>
            <w:top w:val="none" w:sz="0" w:space="0" w:color="auto"/>
            <w:left w:val="none" w:sz="0" w:space="0" w:color="auto"/>
            <w:bottom w:val="none" w:sz="0" w:space="0" w:color="auto"/>
            <w:right w:val="none" w:sz="0" w:space="0" w:color="auto"/>
          </w:divBdr>
        </w:div>
        <w:div w:id="905608770">
          <w:marLeft w:val="0"/>
          <w:marRight w:val="0"/>
          <w:marTop w:val="0"/>
          <w:marBottom w:val="0"/>
          <w:divBdr>
            <w:top w:val="none" w:sz="0" w:space="0" w:color="auto"/>
            <w:left w:val="none" w:sz="0" w:space="0" w:color="auto"/>
            <w:bottom w:val="none" w:sz="0" w:space="0" w:color="auto"/>
            <w:right w:val="none" w:sz="0" w:space="0" w:color="auto"/>
          </w:divBdr>
        </w:div>
        <w:div w:id="1703704477">
          <w:marLeft w:val="0"/>
          <w:marRight w:val="0"/>
          <w:marTop w:val="0"/>
          <w:marBottom w:val="0"/>
          <w:divBdr>
            <w:top w:val="none" w:sz="0" w:space="0" w:color="auto"/>
            <w:left w:val="none" w:sz="0" w:space="0" w:color="auto"/>
            <w:bottom w:val="none" w:sz="0" w:space="0" w:color="auto"/>
            <w:right w:val="none" w:sz="0" w:space="0" w:color="auto"/>
          </w:divBdr>
        </w:div>
        <w:div w:id="2131589299">
          <w:marLeft w:val="0"/>
          <w:marRight w:val="0"/>
          <w:marTop w:val="0"/>
          <w:marBottom w:val="0"/>
          <w:divBdr>
            <w:top w:val="none" w:sz="0" w:space="0" w:color="auto"/>
            <w:left w:val="none" w:sz="0" w:space="0" w:color="auto"/>
            <w:bottom w:val="none" w:sz="0" w:space="0" w:color="auto"/>
            <w:right w:val="none" w:sz="0" w:space="0" w:color="auto"/>
          </w:divBdr>
        </w:div>
        <w:div w:id="84695867">
          <w:marLeft w:val="0"/>
          <w:marRight w:val="0"/>
          <w:marTop w:val="0"/>
          <w:marBottom w:val="0"/>
          <w:divBdr>
            <w:top w:val="none" w:sz="0" w:space="0" w:color="auto"/>
            <w:left w:val="none" w:sz="0" w:space="0" w:color="auto"/>
            <w:bottom w:val="none" w:sz="0" w:space="0" w:color="auto"/>
            <w:right w:val="none" w:sz="0" w:space="0" w:color="auto"/>
          </w:divBdr>
        </w:div>
        <w:div w:id="159587743">
          <w:marLeft w:val="0"/>
          <w:marRight w:val="0"/>
          <w:marTop w:val="0"/>
          <w:marBottom w:val="0"/>
          <w:divBdr>
            <w:top w:val="none" w:sz="0" w:space="0" w:color="auto"/>
            <w:left w:val="none" w:sz="0" w:space="0" w:color="auto"/>
            <w:bottom w:val="none" w:sz="0" w:space="0" w:color="auto"/>
            <w:right w:val="none" w:sz="0" w:space="0" w:color="auto"/>
          </w:divBdr>
        </w:div>
        <w:div w:id="2047824185">
          <w:marLeft w:val="0"/>
          <w:marRight w:val="0"/>
          <w:marTop w:val="0"/>
          <w:marBottom w:val="0"/>
          <w:divBdr>
            <w:top w:val="none" w:sz="0" w:space="0" w:color="auto"/>
            <w:left w:val="none" w:sz="0" w:space="0" w:color="auto"/>
            <w:bottom w:val="none" w:sz="0" w:space="0" w:color="auto"/>
            <w:right w:val="none" w:sz="0" w:space="0" w:color="auto"/>
          </w:divBdr>
        </w:div>
        <w:div w:id="242876917">
          <w:marLeft w:val="0"/>
          <w:marRight w:val="0"/>
          <w:marTop w:val="0"/>
          <w:marBottom w:val="0"/>
          <w:divBdr>
            <w:top w:val="none" w:sz="0" w:space="0" w:color="auto"/>
            <w:left w:val="none" w:sz="0" w:space="0" w:color="auto"/>
            <w:bottom w:val="none" w:sz="0" w:space="0" w:color="auto"/>
            <w:right w:val="none" w:sz="0" w:space="0" w:color="auto"/>
          </w:divBdr>
        </w:div>
        <w:div w:id="736319275">
          <w:marLeft w:val="0"/>
          <w:marRight w:val="0"/>
          <w:marTop w:val="0"/>
          <w:marBottom w:val="0"/>
          <w:divBdr>
            <w:top w:val="none" w:sz="0" w:space="0" w:color="auto"/>
            <w:left w:val="none" w:sz="0" w:space="0" w:color="auto"/>
            <w:bottom w:val="none" w:sz="0" w:space="0" w:color="auto"/>
            <w:right w:val="none" w:sz="0" w:space="0" w:color="auto"/>
          </w:divBdr>
        </w:div>
        <w:div w:id="688684216">
          <w:marLeft w:val="0"/>
          <w:marRight w:val="0"/>
          <w:marTop w:val="0"/>
          <w:marBottom w:val="0"/>
          <w:divBdr>
            <w:top w:val="none" w:sz="0" w:space="0" w:color="auto"/>
            <w:left w:val="none" w:sz="0" w:space="0" w:color="auto"/>
            <w:bottom w:val="none" w:sz="0" w:space="0" w:color="auto"/>
            <w:right w:val="none" w:sz="0" w:space="0" w:color="auto"/>
          </w:divBdr>
        </w:div>
      </w:divsChild>
    </w:div>
    <w:div w:id="1512839353">
      <w:bodyDiv w:val="1"/>
      <w:marLeft w:val="0"/>
      <w:marRight w:val="0"/>
      <w:marTop w:val="0"/>
      <w:marBottom w:val="0"/>
      <w:divBdr>
        <w:top w:val="none" w:sz="0" w:space="0" w:color="auto"/>
        <w:left w:val="none" w:sz="0" w:space="0" w:color="auto"/>
        <w:bottom w:val="none" w:sz="0" w:space="0" w:color="auto"/>
        <w:right w:val="none" w:sz="0" w:space="0" w:color="auto"/>
      </w:divBdr>
      <w:divsChild>
        <w:div w:id="198713263">
          <w:marLeft w:val="0"/>
          <w:marRight w:val="0"/>
          <w:marTop w:val="0"/>
          <w:marBottom w:val="0"/>
          <w:divBdr>
            <w:top w:val="none" w:sz="0" w:space="0" w:color="auto"/>
            <w:left w:val="none" w:sz="0" w:space="0" w:color="auto"/>
            <w:bottom w:val="none" w:sz="0" w:space="0" w:color="auto"/>
            <w:right w:val="none" w:sz="0" w:space="0" w:color="auto"/>
          </w:divBdr>
          <w:divsChild>
            <w:div w:id="1427380813">
              <w:marLeft w:val="0"/>
              <w:marRight w:val="0"/>
              <w:marTop w:val="0"/>
              <w:marBottom w:val="0"/>
              <w:divBdr>
                <w:top w:val="none" w:sz="0" w:space="0" w:color="auto"/>
                <w:left w:val="none" w:sz="0" w:space="0" w:color="auto"/>
                <w:bottom w:val="none" w:sz="0" w:space="0" w:color="auto"/>
                <w:right w:val="none" w:sz="0" w:space="0" w:color="auto"/>
              </w:divBdr>
              <w:divsChild>
                <w:div w:id="577909829">
                  <w:marLeft w:val="0"/>
                  <w:marRight w:val="0"/>
                  <w:marTop w:val="0"/>
                  <w:marBottom w:val="0"/>
                  <w:divBdr>
                    <w:top w:val="none" w:sz="0" w:space="0" w:color="auto"/>
                    <w:left w:val="none" w:sz="0" w:space="0" w:color="auto"/>
                    <w:bottom w:val="none" w:sz="0" w:space="0" w:color="auto"/>
                    <w:right w:val="none" w:sz="0" w:space="0" w:color="auto"/>
                  </w:divBdr>
                  <w:divsChild>
                    <w:div w:id="3198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70048">
          <w:marLeft w:val="0"/>
          <w:marRight w:val="0"/>
          <w:marTop w:val="0"/>
          <w:marBottom w:val="0"/>
          <w:divBdr>
            <w:top w:val="none" w:sz="0" w:space="0" w:color="auto"/>
            <w:left w:val="none" w:sz="0" w:space="0" w:color="auto"/>
            <w:bottom w:val="none" w:sz="0" w:space="0" w:color="auto"/>
            <w:right w:val="none" w:sz="0" w:space="0" w:color="auto"/>
          </w:divBdr>
          <w:divsChild>
            <w:div w:id="545682218">
              <w:marLeft w:val="0"/>
              <w:marRight w:val="0"/>
              <w:marTop w:val="0"/>
              <w:marBottom w:val="0"/>
              <w:divBdr>
                <w:top w:val="none" w:sz="0" w:space="0" w:color="auto"/>
                <w:left w:val="none" w:sz="0" w:space="0" w:color="auto"/>
                <w:bottom w:val="none" w:sz="0" w:space="0" w:color="auto"/>
                <w:right w:val="none" w:sz="0" w:space="0" w:color="auto"/>
              </w:divBdr>
              <w:divsChild>
                <w:div w:id="16972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6172">
          <w:marLeft w:val="0"/>
          <w:marRight w:val="0"/>
          <w:marTop w:val="0"/>
          <w:marBottom w:val="0"/>
          <w:divBdr>
            <w:top w:val="none" w:sz="0" w:space="0" w:color="auto"/>
            <w:left w:val="none" w:sz="0" w:space="0" w:color="auto"/>
            <w:bottom w:val="none" w:sz="0" w:space="0" w:color="auto"/>
            <w:right w:val="none" w:sz="0" w:space="0" w:color="auto"/>
          </w:divBdr>
          <w:divsChild>
            <w:div w:id="1712728540">
              <w:marLeft w:val="0"/>
              <w:marRight w:val="0"/>
              <w:marTop w:val="0"/>
              <w:marBottom w:val="0"/>
              <w:divBdr>
                <w:top w:val="none" w:sz="0" w:space="0" w:color="auto"/>
                <w:left w:val="none" w:sz="0" w:space="0" w:color="auto"/>
                <w:bottom w:val="none" w:sz="0" w:space="0" w:color="auto"/>
                <w:right w:val="none" w:sz="0" w:space="0" w:color="auto"/>
              </w:divBdr>
              <w:divsChild>
                <w:div w:id="1056857673">
                  <w:marLeft w:val="0"/>
                  <w:marRight w:val="0"/>
                  <w:marTop w:val="0"/>
                  <w:marBottom w:val="0"/>
                  <w:divBdr>
                    <w:top w:val="none" w:sz="0" w:space="0" w:color="auto"/>
                    <w:left w:val="none" w:sz="0" w:space="0" w:color="auto"/>
                    <w:bottom w:val="none" w:sz="0" w:space="0" w:color="auto"/>
                    <w:right w:val="none" w:sz="0" w:space="0" w:color="auto"/>
                  </w:divBdr>
                  <w:divsChild>
                    <w:div w:id="424572838">
                      <w:marLeft w:val="0"/>
                      <w:marRight w:val="0"/>
                      <w:marTop w:val="0"/>
                      <w:marBottom w:val="0"/>
                      <w:divBdr>
                        <w:top w:val="none" w:sz="0" w:space="0" w:color="auto"/>
                        <w:left w:val="none" w:sz="0" w:space="0" w:color="auto"/>
                        <w:bottom w:val="none" w:sz="0" w:space="0" w:color="auto"/>
                        <w:right w:val="none" w:sz="0" w:space="0" w:color="auto"/>
                      </w:divBdr>
                    </w:div>
                  </w:divsChild>
                </w:div>
                <w:div w:id="1017850363">
                  <w:marLeft w:val="0"/>
                  <w:marRight w:val="0"/>
                  <w:marTop w:val="0"/>
                  <w:marBottom w:val="0"/>
                  <w:divBdr>
                    <w:top w:val="none" w:sz="0" w:space="0" w:color="auto"/>
                    <w:left w:val="none" w:sz="0" w:space="0" w:color="auto"/>
                    <w:bottom w:val="none" w:sz="0" w:space="0" w:color="auto"/>
                    <w:right w:val="none" w:sz="0" w:space="0" w:color="auto"/>
                  </w:divBdr>
                </w:div>
                <w:div w:id="567111607">
                  <w:marLeft w:val="0"/>
                  <w:marRight w:val="0"/>
                  <w:marTop w:val="0"/>
                  <w:marBottom w:val="0"/>
                  <w:divBdr>
                    <w:top w:val="none" w:sz="0" w:space="0" w:color="auto"/>
                    <w:left w:val="none" w:sz="0" w:space="0" w:color="auto"/>
                    <w:bottom w:val="none" w:sz="0" w:space="0" w:color="auto"/>
                    <w:right w:val="none" w:sz="0" w:space="0" w:color="auto"/>
                  </w:divBdr>
                </w:div>
                <w:div w:id="1451898362">
                  <w:marLeft w:val="0"/>
                  <w:marRight w:val="0"/>
                  <w:marTop w:val="0"/>
                  <w:marBottom w:val="0"/>
                  <w:divBdr>
                    <w:top w:val="none" w:sz="0" w:space="0" w:color="auto"/>
                    <w:left w:val="none" w:sz="0" w:space="0" w:color="auto"/>
                    <w:bottom w:val="none" w:sz="0" w:space="0" w:color="auto"/>
                    <w:right w:val="none" w:sz="0" w:space="0" w:color="auto"/>
                  </w:divBdr>
                </w:div>
                <w:div w:id="1133206973">
                  <w:marLeft w:val="0"/>
                  <w:marRight w:val="0"/>
                  <w:marTop w:val="0"/>
                  <w:marBottom w:val="0"/>
                  <w:divBdr>
                    <w:top w:val="none" w:sz="0" w:space="0" w:color="auto"/>
                    <w:left w:val="none" w:sz="0" w:space="0" w:color="auto"/>
                    <w:bottom w:val="none" w:sz="0" w:space="0" w:color="auto"/>
                    <w:right w:val="none" w:sz="0" w:space="0" w:color="auto"/>
                  </w:divBdr>
                </w:div>
                <w:div w:id="917908086">
                  <w:marLeft w:val="0"/>
                  <w:marRight w:val="0"/>
                  <w:marTop w:val="0"/>
                  <w:marBottom w:val="0"/>
                  <w:divBdr>
                    <w:top w:val="none" w:sz="0" w:space="0" w:color="auto"/>
                    <w:left w:val="none" w:sz="0" w:space="0" w:color="auto"/>
                    <w:bottom w:val="none" w:sz="0" w:space="0" w:color="auto"/>
                    <w:right w:val="none" w:sz="0" w:space="0" w:color="auto"/>
                  </w:divBdr>
                </w:div>
                <w:div w:id="225728083">
                  <w:marLeft w:val="0"/>
                  <w:marRight w:val="0"/>
                  <w:marTop w:val="0"/>
                  <w:marBottom w:val="0"/>
                  <w:divBdr>
                    <w:top w:val="none" w:sz="0" w:space="0" w:color="auto"/>
                    <w:left w:val="none" w:sz="0" w:space="0" w:color="auto"/>
                    <w:bottom w:val="none" w:sz="0" w:space="0" w:color="auto"/>
                    <w:right w:val="none" w:sz="0" w:space="0" w:color="auto"/>
                  </w:divBdr>
                </w:div>
                <w:div w:id="12126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4459">
      <w:bodyDiv w:val="1"/>
      <w:marLeft w:val="0"/>
      <w:marRight w:val="0"/>
      <w:marTop w:val="0"/>
      <w:marBottom w:val="0"/>
      <w:divBdr>
        <w:top w:val="none" w:sz="0" w:space="0" w:color="auto"/>
        <w:left w:val="none" w:sz="0" w:space="0" w:color="auto"/>
        <w:bottom w:val="none" w:sz="0" w:space="0" w:color="auto"/>
        <w:right w:val="none" w:sz="0" w:space="0" w:color="auto"/>
      </w:divBdr>
      <w:divsChild>
        <w:div w:id="1656298865">
          <w:marLeft w:val="0"/>
          <w:marRight w:val="0"/>
          <w:marTop w:val="0"/>
          <w:marBottom w:val="0"/>
          <w:divBdr>
            <w:top w:val="none" w:sz="0" w:space="0" w:color="auto"/>
            <w:left w:val="none" w:sz="0" w:space="0" w:color="auto"/>
            <w:bottom w:val="none" w:sz="0" w:space="0" w:color="auto"/>
            <w:right w:val="none" w:sz="0" w:space="0" w:color="auto"/>
          </w:divBdr>
          <w:divsChild>
            <w:div w:id="823397351">
              <w:marLeft w:val="0"/>
              <w:marRight w:val="0"/>
              <w:marTop w:val="0"/>
              <w:marBottom w:val="0"/>
              <w:divBdr>
                <w:top w:val="none" w:sz="0" w:space="0" w:color="auto"/>
                <w:left w:val="none" w:sz="0" w:space="0" w:color="auto"/>
                <w:bottom w:val="none" w:sz="0" w:space="0" w:color="auto"/>
                <w:right w:val="none" w:sz="0" w:space="0" w:color="auto"/>
              </w:divBdr>
            </w:div>
            <w:div w:id="988092540">
              <w:marLeft w:val="0"/>
              <w:marRight w:val="0"/>
              <w:marTop w:val="0"/>
              <w:marBottom w:val="0"/>
              <w:divBdr>
                <w:top w:val="none" w:sz="0" w:space="0" w:color="auto"/>
                <w:left w:val="none" w:sz="0" w:space="0" w:color="auto"/>
                <w:bottom w:val="none" w:sz="0" w:space="0" w:color="auto"/>
                <w:right w:val="none" w:sz="0" w:space="0" w:color="auto"/>
              </w:divBdr>
            </w:div>
            <w:div w:id="15287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mproc.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mproc.ru/feedback/feedback.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10</Pages>
  <Words>4542</Words>
  <Characters>25893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Григорьевна</dc:creator>
  <cp:keywords/>
  <dc:description/>
  <cp:lastModifiedBy>МаринЭ</cp:lastModifiedBy>
  <cp:revision>11</cp:revision>
  <cp:lastPrinted>2018-03-01T09:01:00Z</cp:lastPrinted>
  <dcterms:created xsi:type="dcterms:W3CDTF">2017-01-16T08:25:00Z</dcterms:created>
  <dcterms:modified xsi:type="dcterms:W3CDTF">2019-01-12T21:07:00Z</dcterms:modified>
</cp:coreProperties>
</file>